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5337AA">
        <w:rPr>
          <w:rFonts w:ascii="Palatino Linotype" w:eastAsia="Times New Roman" w:hAnsi="Palatino Linotype" w:cs="Arial"/>
          <w:color w:val="000000"/>
          <w:sz w:val="24"/>
          <w:szCs w:val="24"/>
          <w:lang w:eastAsia="es-MX"/>
        </w:rPr>
        <w:t>a dieciséis</w:t>
      </w:r>
      <w:r w:rsidR="00D46920">
        <w:rPr>
          <w:rFonts w:ascii="Palatino Linotype" w:eastAsia="Times New Roman" w:hAnsi="Palatino Linotype" w:cs="Arial"/>
          <w:color w:val="000000"/>
          <w:sz w:val="24"/>
          <w:szCs w:val="24"/>
          <w:lang w:eastAsia="es-MX"/>
        </w:rPr>
        <w:t xml:space="preserve"> </w:t>
      </w:r>
      <w:r w:rsidR="00377851" w:rsidRPr="007E4B6C">
        <w:rPr>
          <w:rFonts w:ascii="Palatino Linotype" w:eastAsia="Times New Roman" w:hAnsi="Palatino Linotype" w:cs="Arial"/>
          <w:color w:val="000000"/>
          <w:sz w:val="24"/>
          <w:szCs w:val="24"/>
          <w:lang w:eastAsia="es-MX"/>
        </w:rPr>
        <w:t xml:space="preserve">de </w:t>
      </w:r>
      <w:r w:rsidR="005337AA">
        <w:rPr>
          <w:rFonts w:ascii="Palatino Linotype" w:eastAsia="Times New Roman" w:hAnsi="Palatino Linotype" w:cs="Arial"/>
          <w:color w:val="000000"/>
          <w:sz w:val="24"/>
          <w:szCs w:val="24"/>
          <w:lang w:eastAsia="es-MX"/>
        </w:rPr>
        <w:t>enero de dos mil diecinueve</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C368B4">
        <w:rPr>
          <w:rFonts w:ascii="Palatino Linotype" w:hAnsi="Palatino Linotype" w:cs="Arial"/>
          <w:sz w:val="24"/>
        </w:rPr>
        <w:t xml:space="preserve"> los expedientes electrónicos formados con motivo de los recursos de revisión números </w:t>
      </w:r>
      <w:r w:rsidR="00274F00">
        <w:rPr>
          <w:rFonts w:ascii="Palatino Linotype" w:hAnsi="Palatino Linotype" w:cs="Arial"/>
          <w:b/>
          <w:sz w:val="24"/>
        </w:rPr>
        <w:t>04115/INFOEM/IP/RR/2018 y 04119</w:t>
      </w:r>
      <w:r w:rsidR="00C368B4" w:rsidRPr="00893BDA">
        <w:rPr>
          <w:rFonts w:ascii="Palatino Linotype" w:hAnsi="Palatino Linotype" w:cs="Arial"/>
          <w:b/>
          <w:sz w:val="24"/>
        </w:rPr>
        <w:t>/INFOEM/IP/RR/2018</w:t>
      </w:r>
      <w:r w:rsidR="00C368B4">
        <w:rPr>
          <w:rFonts w:ascii="Palatino Linotype" w:hAnsi="Palatino Linotype" w:cs="Arial"/>
          <w:sz w:val="24"/>
        </w:rPr>
        <w:t>, interpuestos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8A5147">
        <w:rPr>
          <w:rFonts w:ascii="Palatino Linotype" w:hAnsi="Palatino Linotype" w:cs="Arial"/>
          <w:b/>
          <w:sz w:val="24"/>
          <w:szCs w:val="24"/>
        </w:rPr>
        <w:t>XXXXXXXXXXXXXXX</w:t>
      </w:r>
      <w:r w:rsidR="00274F00">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C368B4">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C368B4">
        <w:rPr>
          <w:rFonts w:ascii="Palatino Linotype" w:hAnsi="Palatino Linotype" w:cs="Arial"/>
          <w:sz w:val="24"/>
        </w:rPr>
        <w:t>s</w:t>
      </w:r>
      <w:r w:rsidR="00116280">
        <w:rPr>
          <w:rFonts w:ascii="Palatino Linotype" w:hAnsi="Palatino Linotype" w:cs="Arial"/>
          <w:sz w:val="24"/>
        </w:rPr>
        <w:t xml:space="preserve"> </w:t>
      </w:r>
      <w:r w:rsidRPr="00224181">
        <w:rPr>
          <w:rFonts w:ascii="Palatino Linotype" w:hAnsi="Palatino Linotype" w:cs="Arial"/>
          <w:sz w:val="24"/>
        </w:rPr>
        <w:t>respuesta</w:t>
      </w:r>
      <w:r w:rsidR="00C368B4">
        <w:rPr>
          <w:rFonts w:ascii="Palatino Linotype" w:hAnsi="Palatino Linotype" w:cs="Arial"/>
          <w:sz w:val="24"/>
        </w:rPr>
        <w:t>s</w:t>
      </w:r>
      <w:r w:rsidRPr="00224181">
        <w:rPr>
          <w:rFonts w:ascii="Palatino Linotype" w:hAnsi="Palatino Linotype" w:cs="Arial"/>
          <w:sz w:val="24"/>
        </w:rPr>
        <w:t xml:space="preserve"> </w:t>
      </w:r>
      <w:r w:rsidR="005A4073">
        <w:rPr>
          <w:rFonts w:ascii="Palatino Linotype" w:hAnsi="Palatino Linotype" w:cs="Arial"/>
          <w:sz w:val="24"/>
          <w:szCs w:val="24"/>
        </w:rPr>
        <w:t>de</w:t>
      </w:r>
      <w:r w:rsidR="00E13323">
        <w:rPr>
          <w:rFonts w:ascii="Palatino Linotype" w:hAnsi="Palatino Linotype" w:cs="Arial"/>
          <w:sz w:val="24"/>
          <w:szCs w:val="24"/>
        </w:rPr>
        <w:t>l</w:t>
      </w:r>
      <w:r w:rsidRPr="00224181">
        <w:rPr>
          <w:rFonts w:ascii="Palatino Linotype" w:hAnsi="Palatino Linotype" w:cs="Arial"/>
          <w:sz w:val="24"/>
          <w:szCs w:val="24"/>
        </w:rPr>
        <w:t xml:space="preserve"> </w:t>
      </w:r>
      <w:r w:rsidR="00274F00" w:rsidRPr="00274F00">
        <w:rPr>
          <w:rFonts w:ascii="Palatino Linotype" w:hAnsi="Palatino Linotype" w:cs="Arial"/>
          <w:b/>
          <w:sz w:val="24"/>
          <w:szCs w:val="24"/>
        </w:rPr>
        <w:t>Ayuntamiento de Jocotitlán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C368B4">
        <w:rPr>
          <w:rFonts w:ascii="Palatino Linotype" w:hAnsi="Palatino Linotype"/>
          <w:b/>
          <w:sz w:val="28"/>
          <w:szCs w:val="28"/>
        </w:rPr>
        <w:t>s</w:t>
      </w:r>
      <w:r w:rsidRPr="0087163A">
        <w:rPr>
          <w:rFonts w:ascii="Palatino Linotype" w:hAnsi="Palatino Linotype"/>
          <w:b/>
          <w:sz w:val="28"/>
          <w:szCs w:val="28"/>
        </w:rPr>
        <w:t xml:space="preserve"> Solicitud</w:t>
      </w:r>
      <w:r w:rsidR="00C368B4">
        <w:rPr>
          <w:rFonts w:ascii="Palatino Linotype" w:hAnsi="Palatino Linotype"/>
          <w:b/>
          <w:sz w:val="28"/>
          <w:szCs w:val="28"/>
        </w:rPr>
        <w:t>es</w:t>
      </w:r>
      <w:r w:rsidRPr="0087163A">
        <w:rPr>
          <w:rFonts w:ascii="Palatino Linotype" w:hAnsi="Palatino Linotype"/>
          <w:b/>
          <w:sz w:val="28"/>
          <w:szCs w:val="28"/>
        </w:rPr>
        <w:t xml:space="preserve">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274F00">
        <w:rPr>
          <w:rFonts w:ascii="Palatino Linotype" w:hAnsi="Palatino Linotype" w:cs="Arial"/>
          <w:sz w:val="24"/>
        </w:rPr>
        <w:t xml:space="preserve"> fecha once</w:t>
      </w:r>
      <w:r w:rsidR="004A66B1">
        <w:rPr>
          <w:rFonts w:ascii="Palatino Linotype" w:hAnsi="Palatino Linotype" w:cs="Arial"/>
          <w:sz w:val="24"/>
        </w:rPr>
        <w:t xml:space="preserve"> de </w:t>
      </w:r>
      <w:r w:rsidR="00274F00">
        <w:rPr>
          <w:rFonts w:ascii="Palatino Linotype" w:hAnsi="Palatino Linotype" w:cs="Arial"/>
          <w:sz w:val="24"/>
        </w:rPr>
        <w:t>septiembre</w:t>
      </w:r>
      <w:r w:rsidR="00C368B4">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C368B4">
        <w:rPr>
          <w:rFonts w:ascii="Palatino Linotype" w:hAnsi="Palatino Linotype" w:cs="Arial"/>
          <w:sz w:val="24"/>
        </w:rPr>
        <w:t>la</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xml:space="preserve">, </w:t>
      </w:r>
      <w:r w:rsidR="00C368B4">
        <w:rPr>
          <w:rFonts w:ascii="Palatino Linotype" w:hAnsi="Palatino Linotype" w:cs="Arial"/>
          <w:sz w:val="24"/>
        </w:rPr>
        <w:t xml:space="preserve">las </w:t>
      </w:r>
      <w:r w:rsidR="00E3099C">
        <w:rPr>
          <w:rFonts w:ascii="Palatino Linotype" w:hAnsi="Palatino Linotype" w:cs="Arial"/>
          <w:sz w:val="24"/>
        </w:rPr>
        <w:t>solicitud</w:t>
      </w:r>
      <w:r w:rsidR="00C368B4">
        <w:rPr>
          <w:rFonts w:ascii="Palatino Linotype" w:hAnsi="Palatino Linotype" w:cs="Arial"/>
          <w:sz w:val="24"/>
        </w:rPr>
        <w:t>es</w:t>
      </w:r>
      <w:r w:rsidR="00E3099C">
        <w:rPr>
          <w:rFonts w:ascii="Palatino Linotype" w:hAnsi="Palatino Linotype" w:cs="Arial"/>
          <w:sz w:val="24"/>
        </w:rPr>
        <w:t xml:space="preserve"> de acceso a la información pública, registrada</w:t>
      </w:r>
      <w:r w:rsidR="00C368B4">
        <w:rPr>
          <w:rFonts w:ascii="Palatino Linotype" w:hAnsi="Palatino Linotype" w:cs="Arial"/>
          <w:sz w:val="24"/>
        </w:rPr>
        <w:t>s bajo los</w:t>
      </w:r>
      <w:r w:rsidR="00E3099C">
        <w:rPr>
          <w:rFonts w:ascii="Palatino Linotype" w:hAnsi="Palatino Linotype" w:cs="Arial"/>
          <w:sz w:val="24"/>
        </w:rPr>
        <w:t xml:space="preserve"> número</w:t>
      </w:r>
      <w:r w:rsidR="00C368B4">
        <w:rPr>
          <w:rFonts w:ascii="Palatino Linotype" w:hAnsi="Palatino Linotype" w:cs="Arial"/>
          <w:sz w:val="24"/>
        </w:rPr>
        <w:t>s</w:t>
      </w:r>
      <w:r w:rsidR="00E3099C">
        <w:rPr>
          <w:rFonts w:ascii="Palatino Linotype" w:hAnsi="Palatino Linotype" w:cs="Arial"/>
          <w:sz w:val="24"/>
        </w:rPr>
        <w:t xml:space="preserve"> de expediente</w:t>
      </w:r>
      <w:r w:rsidR="00DF676F">
        <w:rPr>
          <w:rFonts w:ascii="Palatino Linotype" w:hAnsi="Palatino Linotype" w:cs="Arial"/>
          <w:sz w:val="24"/>
        </w:rPr>
        <w:t>s</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274F00" w:rsidRPr="00274F00">
        <w:rPr>
          <w:rFonts w:ascii="Palatino Linotype" w:hAnsi="Palatino Linotype" w:cs="Arial"/>
          <w:b/>
          <w:sz w:val="24"/>
        </w:rPr>
        <w:t>00038/JOCOTIT/IP/2018</w:t>
      </w:r>
      <w:r w:rsidR="00274F00">
        <w:rPr>
          <w:rFonts w:ascii="Palatino Linotype" w:hAnsi="Palatino Linotype" w:cs="Arial"/>
          <w:b/>
          <w:sz w:val="24"/>
        </w:rPr>
        <w:t xml:space="preserve"> </w:t>
      </w:r>
      <w:r w:rsidR="00C368B4">
        <w:rPr>
          <w:rFonts w:ascii="Palatino Linotype" w:hAnsi="Palatino Linotype" w:cs="Arial"/>
          <w:b/>
          <w:sz w:val="24"/>
        </w:rPr>
        <w:t xml:space="preserve">y </w:t>
      </w:r>
      <w:r w:rsidR="00C368B4" w:rsidRPr="00C368B4">
        <w:rPr>
          <w:rFonts w:ascii="Palatino Linotype" w:hAnsi="Palatino Linotype" w:cs="Arial"/>
          <w:b/>
          <w:sz w:val="24"/>
        </w:rPr>
        <w:t xml:space="preserve"> </w:t>
      </w:r>
      <w:r w:rsidR="00274F00" w:rsidRPr="00274F00">
        <w:rPr>
          <w:rFonts w:ascii="Palatino Linotype" w:hAnsi="Palatino Linotype" w:cs="Arial"/>
          <w:b/>
          <w:sz w:val="24"/>
        </w:rPr>
        <w:t>00065/JOCOTIT/IP/2018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w:t>
      </w:r>
      <w:r w:rsidR="00601058">
        <w:rPr>
          <w:rFonts w:ascii="Palatino Linotype" w:hAnsi="Palatino Linotype" w:cs="Arial"/>
          <w:sz w:val="24"/>
        </w:rPr>
        <w:t>s</w:t>
      </w:r>
      <w:r w:rsidR="00E3099C">
        <w:rPr>
          <w:rFonts w:ascii="Palatino Linotype" w:hAnsi="Palatino Linotype" w:cs="Arial"/>
          <w:sz w:val="24"/>
        </w:rPr>
        <w:t xml:space="preserve"> cual</w:t>
      </w:r>
      <w:r w:rsidR="00601058">
        <w:rPr>
          <w:rFonts w:ascii="Palatino Linotype" w:hAnsi="Palatino Linotype" w:cs="Arial"/>
          <w:sz w:val="24"/>
        </w:rPr>
        <w:t>es</w:t>
      </w:r>
      <w:r w:rsidR="00E3099C">
        <w:rPr>
          <w:rFonts w:ascii="Palatino Linotype" w:hAnsi="Palatino Linotype" w:cs="Arial"/>
          <w:sz w:val="24"/>
        </w:rPr>
        <w:t xml:space="preserve"> solicitó información en el tenor siguiente:</w:t>
      </w:r>
    </w:p>
    <w:p w:rsidR="00601058" w:rsidRDefault="00601058" w:rsidP="00C56242">
      <w:pPr>
        <w:spacing w:line="240" w:lineRule="auto"/>
        <w:ind w:left="851" w:right="850"/>
        <w:jc w:val="both"/>
        <w:rPr>
          <w:rFonts w:ascii="Palatino Linotype" w:hAnsi="Palatino Linotype" w:cs="Arial"/>
          <w:b/>
          <w:sz w:val="24"/>
        </w:rPr>
      </w:pPr>
    </w:p>
    <w:p w:rsidR="00601058" w:rsidRDefault="00274F00" w:rsidP="00C56242">
      <w:pPr>
        <w:spacing w:line="240" w:lineRule="auto"/>
        <w:ind w:left="851" w:right="850"/>
        <w:jc w:val="both"/>
        <w:rPr>
          <w:rFonts w:ascii="Palatino Linotype" w:hAnsi="Palatino Linotype"/>
          <w:i/>
          <w:lang w:val="es-ES_tradnl"/>
        </w:rPr>
      </w:pPr>
      <w:r w:rsidRPr="00274F00">
        <w:rPr>
          <w:rFonts w:ascii="Palatino Linotype" w:hAnsi="Palatino Linotype" w:cs="Arial"/>
          <w:b/>
          <w:sz w:val="24"/>
        </w:rPr>
        <w:t>00038/JOCOTIT/IP/2018</w:t>
      </w:r>
    </w:p>
    <w:p w:rsidR="00E3099C"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lastRenderedPageBreak/>
        <w:t>“</w:t>
      </w:r>
      <w:r w:rsidR="00274F00" w:rsidRPr="00274F00">
        <w:rPr>
          <w:rFonts w:ascii="Palatino Linotype" w:hAnsi="Palatino Linotype"/>
          <w:i/>
          <w:lang w:val="es-ES_tradnl"/>
        </w:rPr>
        <w:t>SOLICITO LOS ARCHIVOS QUE CONTIENEN EL ANEXO AL ESTADO DE SITUACIÓN FINANCIERA DE LOS MESES DE OCTUBRE, NOVIEMBRE Y DICIEMBRE 2017. QUE FUERON REMITIDOS POR EL AYUNTAMIENTO DE JOCOTITLAN AL ÓRGANO SUPERIOR DE FISCALIZACIÓN DEL ESTADO DE MÉXICO.</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601058" w:rsidRDefault="00601058" w:rsidP="00C56242">
      <w:pPr>
        <w:spacing w:line="240" w:lineRule="auto"/>
        <w:ind w:left="851" w:right="850"/>
        <w:jc w:val="both"/>
        <w:rPr>
          <w:rFonts w:ascii="Palatino Linotype" w:hAnsi="Palatino Linotype"/>
          <w:i/>
          <w:lang w:val="es-ES_tradnl"/>
        </w:rPr>
      </w:pPr>
    </w:p>
    <w:p w:rsidR="00601058" w:rsidRDefault="00274F00" w:rsidP="00C56242">
      <w:pPr>
        <w:spacing w:line="240" w:lineRule="auto"/>
        <w:ind w:left="851" w:right="850"/>
        <w:jc w:val="both"/>
        <w:rPr>
          <w:rFonts w:ascii="Palatino Linotype" w:hAnsi="Palatino Linotype" w:cs="Arial"/>
          <w:b/>
          <w:sz w:val="24"/>
        </w:rPr>
      </w:pPr>
      <w:r w:rsidRPr="00274F00">
        <w:rPr>
          <w:rFonts w:ascii="Palatino Linotype" w:hAnsi="Palatino Linotype" w:cs="Arial"/>
          <w:b/>
          <w:sz w:val="24"/>
        </w:rPr>
        <w:t>00065/JOCOTIT/IP/2018</w:t>
      </w:r>
    </w:p>
    <w:p w:rsidR="00601058" w:rsidRDefault="00601058" w:rsidP="00C56242">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00274F00" w:rsidRPr="00274F00">
        <w:rPr>
          <w:rFonts w:ascii="Palatino Linotype" w:hAnsi="Palatino Linotype"/>
          <w:i/>
          <w:lang w:val="es-ES_tradnl"/>
        </w:rPr>
        <w:t>SOLICITO LOS ARCHIVOS QUE CONTIENEN EL ANEXO AL ESTADO DE SITUACIÓN FINANCIERA DE LOS MESES DE ENERO, FEBRERO, MARZO, ABRIL, MAYO, JUNIO, JULIO DE 2018. QUE FUERON REMITIDOS POR EL AYUNTAMIENTO DE JOCOTITLAN AL ÓRGANO SUPERIOR DE FISCALIZACIÓN DEL ESTADO DE MÉXICO.</w:t>
      </w:r>
      <w:r>
        <w:rPr>
          <w:rFonts w:ascii="Palatino Linotype" w:hAnsi="Palatino Linotype"/>
          <w:i/>
          <w:lang w:val="es-ES_tradnl"/>
        </w:rPr>
        <w:t xml:space="preserve">” </w:t>
      </w:r>
      <w:r w:rsidRPr="007175C5">
        <w:rPr>
          <w:rFonts w:ascii="Palatino Linotype" w:hAnsi="Palatino Linotype"/>
          <w:i/>
          <w:lang w:val="es-ES_tradnl"/>
        </w:rPr>
        <w:t>[Sic]</w:t>
      </w:r>
    </w:p>
    <w:p w:rsidR="008902C6" w:rsidRDefault="008902C6" w:rsidP="00B51566">
      <w:pPr>
        <w:tabs>
          <w:tab w:val="left" w:pos="8789"/>
          <w:tab w:val="left" w:pos="9072"/>
        </w:tabs>
        <w:spacing w:line="240" w:lineRule="auto"/>
        <w:ind w:right="850"/>
        <w:jc w:val="both"/>
        <w:rPr>
          <w:rFonts w:ascii="Palatino Linotype" w:hAnsi="Palatino Linotype"/>
          <w:lang w:val="es-ES_tradnl"/>
        </w:rPr>
      </w:pPr>
    </w:p>
    <w:p w:rsidR="00601058" w:rsidRPr="008902C6" w:rsidRDefault="00601058" w:rsidP="00B51566">
      <w:pPr>
        <w:tabs>
          <w:tab w:val="left" w:pos="8789"/>
          <w:tab w:val="left" w:pos="9072"/>
        </w:tabs>
        <w:spacing w:line="240" w:lineRule="auto"/>
        <w:ind w:right="850"/>
        <w:jc w:val="both"/>
        <w:rPr>
          <w:rFonts w:ascii="Palatino Linotype" w:hAnsi="Palatino Linotype"/>
          <w:lang w:val="es-ES_tradnl"/>
        </w:rPr>
      </w:pPr>
    </w:p>
    <w:p w:rsidR="00E3099C" w:rsidRPr="00BE2480" w:rsidRDefault="00601058"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 los</w:t>
      </w:r>
      <w:r w:rsidR="00A443F5">
        <w:rPr>
          <w:rFonts w:ascii="Palatino Linotype" w:eastAsia="Times New Roman" w:hAnsi="Palatino Linotype" w:cs="Times New Roman"/>
          <w:sz w:val="24"/>
          <w:szCs w:val="24"/>
          <w:lang w:val="es-ES_tradnl" w:eastAsia="es-ES"/>
        </w:rPr>
        <w:t xml:space="preserve"> acuse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de la</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solicitud</w:t>
      </w:r>
      <w:r>
        <w:rPr>
          <w:rFonts w:ascii="Palatino Linotype" w:eastAsia="Times New Roman" w:hAnsi="Palatino Linotype" w:cs="Times New Roman"/>
          <w:sz w:val="24"/>
          <w:szCs w:val="24"/>
          <w:lang w:val="es-ES_tradnl" w:eastAsia="es-ES"/>
        </w:rPr>
        <w:t>es de información contenida en los</w:t>
      </w:r>
      <w:r w:rsidR="00A443F5">
        <w:rPr>
          <w:rFonts w:ascii="Palatino Linotype" w:eastAsia="Times New Roman" w:hAnsi="Palatino Linotype" w:cs="Times New Roman"/>
          <w:sz w:val="24"/>
          <w:szCs w:val="24"/>
          <w:lang w:val="es-ES_tradnl" w:eastAsia="es-ES"/>
        </w:rPr>
        <w:t xml:space="preserve"> expediente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electróni</w:t>
      </w:r>
      <w:r w:rsidR="009F22C8">
        <w:rPr>
          <w:rFonts w:ascii="Palatino Linotype" w:eastAsia="Times New Roman" w:hAnsi="Palatino Linotype" w:cs="Times New Roman"/>
          <w:sz w:val="24"/>
          <w:szCs w:val="24"/>
          <w:lang w:val="es-ES_tradnl" w:eastAsia="es-ES"/>
        </w:rPr>
        <w:t>co</w:t>
      </w:r>
      <w:r>
        <w:rPr>
          <w:rFonts w:ascii="Palatino Linotype" w:eastAsia="Times New Roman" w:hAnsi="Palatino Linotype" w:cs="Times New Roman"/>
          <w:sz w:val="24"/>
          <w:szCs w:val="24"/>
          <w:lang w:val="es-ES_tradnl" w:eastAsia="es-ES"/>
        </w:rPr>
        <w:t>s</w:t>
      </w:r>
      <w:r w:rsidR="009F22C8">
        <w:rPr>
          <w:rFonts w:ascii="Palatino Linotype" w:eastAsia="Times New Roman" w:hAnsi="Palatino Linotype" w:cs="Times New Roman"/>
          <w:sz w:val="24"/>
          <w:szCs w:val="24"/>
          <w:lang w:val="es-ES_tradnl" w:eastAsia="es-ES"/>
        </w:rPr>
        <w:t xml:space="preserve"> del SAIMEX, se aprecia que la</w:t>
      </w:r>
      <w:r w:rsidR="00A443F5">
        <w:rPr>
          <w:rFonts w:ascii="Palatino Linotype" w:eastAsia="Times New Roman" w:hAnsi="Palatino Linotype" w:cs="Times New Roman"/>
          <w:sz w:val="24"/>
          <w:szCs w:val="24"/>
          <w:lang w:val="es-ES_tradnl" w:eastAsia="es-ES"/>
        </w:rPr>
        <w:t xml:space="preserve"> recurrente eligió como modalidad de entrega de información solicitada </w:t>
      </w:r>
      <w:r w:rsidR="00A443F5"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w:t>
      </w:r>
      <w:r w:rsidR="00075ED3">
        <w:rPr>
          <w:rFonts w:ascii="Palatino Linotype" w:hAnsi="Palatino Linotype" w:cs="Arial"/>
          <w:b/>
          <w:sz w:val="28"/>
          <w:szCs w:val="20"/>
        </w:rPr>
        <w:t>s</w:t>
      </w:r>
      <w:r w:rsidRPr="00CD6DED">
        <w:rPr>
          <w:rFonts w:ascii="Palatino Linotype" w:hAnsi="Palatino Linotype" w:cs="Arial"/>
          <w:b/>
          <w:sz w:val="28"/>
          <w:szCs w:val="20"/>
        </w:rPr>
        <w:t xml:space="preserve"> </w:t>
      </w:r>
      <w:r w:rsidR="007E0386">
        <w:rPr>
          <w:rFonts w:ascii="Palatino Linotype" w:hAnsi="Palatino Linotype" w:cs="Arial"/>
          <w:b/>
          <w:sz w:val="28"/>
          <w:szCs w:val="20"/>
        </w:rPr>
        <w:t>prórrogas</w:t>
      </w:r>
      <w:r w:rsidRPr="00CD6DED">
        <w:rPr>
          <w:rFonts w:ascii="Palatino Linotype" w:hAnsi="Palatino Linotype" w:cs="Arial"/>
          <w:b/>
          <w:sz w:val="28"/>
          <w:szCs w:val="20"/>
        </w:rPr>
        <w:t>.</w:t>
      </w:r>
    </w:p>
    <w:p w:rsidR="00114978" w:rsidRDefault="00114978" w:rsidP="00114978">
      <w:pPr>
        <w:spacing w:before="240" w:line="360" w:lineRule="auto"/>
        <w:jc w:val="both"/>
        <w:rPr>
          <w:rFonts w:ascii="Palatino Linotype" w:hAnsi="Palatino Linotype" w:cs="Arial"/>
          <w:sz w:val="24"/>
          <w:szCs w:val="24"/>
        </w:rPr>
      </w:pPr>
      <w:r>
        <w:rPr>
          <w:rFonts w:ascii="Palatino Linotype" w:hAnsi="Palatino Linotype" w:cs="Arial"/>
        </w:rPr>
        <w:t>De las constancias que obran en el expediente electrónico del SAIMEX, se advierte que El Sujeto Obligado</w:t>
      </w:r>
      <w:r w:rsidRPr="004C361C">
        <w:rPr>
          <w:rFonts w:ascii="Palatino Linotype" w:hAnsi="Palatino Linotype" w:cs="Arial"/>
          <w:sz w:val="24"/>
          <w:szCs w:val="24"/>
        </w:rPr>
        <w:t xml:space="preserve"> </w:t>
      </w:r>
      <w:r w:rsidR="00BE6B49">
        <w:rPr>
          <w:rFonts w:ascii="Palatino Linotype" w:hAnsi="Palatino Linotype" w:cs="Arial"/>
          <w:sz w:val="24"/>
          <w:szCs w:val="24"/>
        </w:rPr>
        <w:t>en fecha dos</w:t>
      </w:r>
      <w:r>
        <w:rPr>
          <w:rFonts w:ascii="Palatino Linotype" w:hAnsi="Palatino Linotype" w:cs="Arial"/>
          <w:sz w:val="24"/>
          <w:szCs w:val="24"/>
        </w:rPr>
        <w:t xml:space="preserve"> de </w:t>
      </w:r>
      <w:r w:rsidR="00BE6B49">
        <w:rPr>
          <w:rFonts w:ascii="Palatino Linotype" w:hAnsi="Palatino Linotype" w:cs="Arial"/>
          <w:sz w:val="24"/>
          <w:szCs w:val="24"/>
        </w:rPr>
        <w:t>octubre</w:t>
      </w:r>
      <w:r w:rsidRPr="007B614A">
        <w:rPr>
          <w:rFonts w:ascii="Palatino Linotype" w:hAnsi="Palatino Linotype" w:cs="Arial"/>
          <w:sz w:val="24"/>
          <w:szCs w:val="24"/>
        </w:rPr>
        <w:t xml:space="preserve"> </w:t>
      </w:r>
      <w:r>
        <w:rPr>
          <w:rFonts w:ascii="Palatino Linotype" w:hAnsi="Palatino Linotype" w:cs="Arial"/>
          <w:sz w:val="24"/>
          <w:szCs w:val="24"/>
        </w:rPr>
        <w:t xml:space="preserve">de dos mil dieciocho, notificó </w:t>
      </w:r>
      <w:r w:rsidR="006E60B5">
        <w:rPr>
          <w:rFonts w:ascii="Palatino Linotype" w:hAnsi="Palatino Linotype" w:cs="Arial"/>
          <w:sz w:val="24"/>
          <w:szCs w:val="24"/>
        </w:rPr>
        <w:t xml:space="preserve">las </w:t>
      </w:r>
      <w:r>
        <w:rPr>
          <w:rFonts w:ascii="Palatino Linotype" w:hAnsi="Palatino Linotype" w:cs="Arial"/>
          <w:sz w:val="24"/>
          <w:szCs w:val="24"/>
        </w:rPr>
        <w:t>prórroga</w:t>
      </w:r>
      <w:r w:rsidR="006E60B5">
        <w:rPr>
          <w:rFonts w:ascii="Palatino Linotype" w:hAnsi="Palatino Linotype" w:cs="Arial"/>
          <w:sz w:val="24"/>
          <w:szCs w:val="24"/>
        </w:rPr>
        <w:t>s de ambas solicitudes</w:t>
      </w:r>
      <w:r>
        <w:rPr>
          <w:rFonts w:ascii="Palatino Linotype" w:hAnsi="Palatino Linotype" w:cs="Arial"/>
          <w:sz w:val="24"/>
          <w:szCs w:val="24"/>
        </w:rPr>
        <w:t xml:space="preserve"> a La Recurrente, a fin de extender por siete días el plazo para atender la solicitud de información.</w:t>
      </w:r>
    </w:p>
    <w:p w:rsidR="008247B6" w:rsidRDefault="008247B6" w:rsidP="00114978">
      <w:pPr>
        <w:spacing w:before="240" w:line="360" w:lineRule="auto"/>
        <w:jc w:val="both"/>
        <w:rPr>
          <w:rFonts w:ascii="Palatino Linotype" w:hAnsi="Palatino Linotype" w:cs="Arial"/>
          <w:sz w:val="24"/>
          <w:szCs w:val="24"/>
        </w:rPr>
      </w:pPr>
    </w:p>
    <w:p w:rsidR="007E0386" w:rsidRDefault="008247B6" w:rsidP="006E60B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Dicha</w:t>
      </w:r>
      <w:r w:rsidR="006E60B5">
        <w:rPr>
          <w:rFonts w:ascii="Palatino Linotype" w:hAnsi="Palatino Linotype" w:cs="Arial"/>
          <w:sz w:val="24"/>
          <w:szCs w:val="24"/>
        </w:rPr>
        <w:t>s pró</w:t>
      </w:r>
      <w:r>
        <w:rPr>
          <w:rFonts w:ascii="Palatino Linotype" w:hAnsi="Palatino Linotype" w:cs="Arial"/>
          <w:sz w:val="24"/>
          <w:szCs w:val="24"/>
        </w:rPr>
        <w:t>rroga</w:t>
      </w:r>
      <w:r w:rsidR="006E60B5">
        <w:rPr>
          <w:rFonts w:ascii="Palatino Linotype" w:hAnsi="Palatino Linotype" w:cs="Arial"/>
          <w:sz w:val="24"/>
          <w:szCs w:val="24"/>
        </w:rPr>
        <w:t>s</w:t>
      </w:r>
      <w:r>
        <w:rPr>
          <w:rFonts w:ascii="Palatino Linotype" w:hAnsi="Palatino Linotype" w:cs="Arial"/>
          <w:sz w:val="24"/>
          <w:szCs w:val="24"/>
        </w:rPr>
        <w:t xml:space="preserve"> </w:t>
      </w:r>
      <w:r w:rsidR="006E60B5">
        <w:rPr>
          <w:rFonts w:ascii="Palatino Linotype" w:hAnsi="Palatino Linotype" w:cs="Arial"/>
          <w:sz w:val="24"/>
          <w:szCs w:val="24"/>
        </w:rPr>
        <w:t>fue</w:t>
      </w:r>
      <w:r w:rsidR="00FD3EE2">
        <w:rPr>
          <w:rFonts w:ascii="Palatino Linotype" w:hAnsi="Palatino Linotype" w:cs="Arial"/>
          <w:sz w:val="24"/>
          <w:szCs w:val="24"/>
        </w:rPr>
        <w:t>ron</w:t>
      </w:r>
      <w:r w:rsidR="006E60B5">
        <w:rPr>
          <w:rFonts w:ascii="Palatino Linotype" w:hAnsi="Palatino Linotype" w:cs="Arial"/>
          <w:sz w:val="24"/>
          <w:szCs w:val="24"/>
        </w:rPr>
        <w:t xml:space="preserve"> aprobada</w:t>
      </w:r>
      <w:r w:rsidR="00FD3EE2">
        <w:rPr>
          <w:rFonts w:ascii="Palatino Linotype" w:hAnsi="Palatino Linotype" w:cs="Arial"/>
          <w:sz w:val="24"/>
          <w:szCs w:val="24"/>
        </w:rPr>
        <w:t>s</w:t>
      </w:r>
      <w:r w:rsidR="006E60B5">
        <w:rPr>
          <w:rFonts w:ascii="Palatino Linotype" w:hAnsi="Palatino Linotype" w:cs="Arial"/>
          <w:sz w:val="24"/>
          <w:szCs w:val="24"/>
        </w:rPr>
        <w:t xml:space="preserve"> en la Trigésima Tercera Sesión Extraordinaria celebrada por el Comité de Transparencia del Municipio de Jocotitlán.</w:t>
      </w:r>
    </w:p>
    <w:p w:rsidR="006E60B5" w:rsidRDefault="006E60B5" w:rsidP="006E60B5">
      <w:pPr>
        <w:spacing w:before="240" w:line="360" w:lineRule="auto"/>
        <w:jc w:val="both"/>
        <w:rPr>
          <w:rFonts w:ascii="Palatino Linotype" w:hAnsi="Palatino Linotype" w:cs="Arial"/>
          <w:sz w:val="24"/>
        </w:rPr>
      </w:pPr>
    </w:p>
    <w:p w:rsidR="007E0386" w:rsidRPr="00CD6DED" w:rsidRDefault="007E0386" w:rsidP="007E0386">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sidRPr="00CD6DED">
        <w:rPr>
          <w:rFonts w:ascii="Palatino Linotype" w:hAnsi="Palatino Linotype" w:cs="Arial"/>
          <w:b/>
          <w:sz w:val="28"/>
          <w:szCs w:val="20"/>
        </w:rPr>
        <w:t>De la</w:t>
      </w:r>
      <w:r w:rsidR="006E60B5">
        <w:rPr>
          <w:rFonts w:ascii="Palatino Linotype" w:hAnsi="Palatino Linotype" w:cs="Arial"/>
          <w:b/>
          <w:sz w:val="28"/>
          <w:szCs w:val="20"/>
        </w:rPr>
        <w:t>s</w:t>
      </w:r>
      <w:r w:rsidRPr="00CD6DED">
        <w:rPr>
          <w:rFonts w:ascii="Palatino Linotype" w:hAnsi="Palatino Linotype" w:cs="Arial"/>
          <w:b/>
          <w:sz w:val="28"/>
          <w:szCs w:val="20"/>
        </w:rPr>
        <w:t xml:space="preserve"> respuesta</w:t>
      </w:r>
      <w:r w:rsidR="006E60B5">
        <w:rPr>
          <w:rFonts w:ascii="Palatino Linotype" w:hAnsi="Palatino Linotype" w:cs="Arial"/>
          <w:b/>
          <w:sz w:val="28"/>
          <w:szCs w:val="20"/>
        </w:rPr>
        <w:t>s</w:t>
      </w:r>
      <w:r w:rsidRPr="00CD6DED">
        <w:rPr>
          <w:rFonts w:ascii="Palatino Linotype" w:hAnsi="Palatino Linotype" w:cs="Arial"/>
          <w:b/>
          <w:sz w:val="28"/>
          <w:szCs w:val="20"/>
        </w:rPr>
        <w:t xml:space="preserve"> del Sujeto Obligado.</w:t>
      </w:r>
    </w:p>
    <w:p w:rsidR="00AA51D0" w:rsidRPr="00AA51D0" w:rsidRDefault="00075ED3" w:rsidP="00AA51D0">
      <w:pPr>
        <w:spacing w:before="240" w:line="360" w:lineRule="auto"/>
        <w:jc w:val="both"/>
        <w:rPr>
          <w:rFonts w:ascii="Palatino Linotype" w:hAnsi="Palatino Linotype" w:cs="Arial"/>
          <w:sz w:val="24"/>
        </w:rPr>
      </w:pPr>
      <w:r>
        <w:rPr>
          <w:rFonts w:ascii="Palatino Linotype" w:hAnsi="Palatino Linotype" w:cs="Arial"/>
          <w:sz w:val="24"/>
        </w:rPr>
        <w:t>En los</w:t>
      </w:r>
      <w:r w:rsidR="00A443F5" w:rsidRPr="00A443F5">
        <w:rPr>
          <w:rFonts w:ascii="Palatino Linotype" w:hAnsi="Palatino Linotype" w:cs="Arial"/>
          <w:sz w:val="24"/>
        </w:rPr>
        <w:t xml:space="preserve"> expediente</w:t>
      </w:r>
      <w:r>
        <w:rPr>
          <w:rFonts w:ascii="Palatino Linotype" w:hAnsi="Palatino Linotype" w:cs="Arial"/>
          <w:sz w:val="24"/>
        </w:rPr>
        <w:t>s</w:t>
      </w:r>
      <w:r w:rsidR="00A443F5" w:rsidRPr="00A443F5">
        <w:rPr>
          <w:rFonts w:ascii="Palatino Linotype" w:hAnsi="Palatino Linotype" w:cs="Arial"/>
          <w:sz w:val="24"/>
        </w:rPr>
        <w:t xml:space="preserve"> electrónico</w:t>
      </w:r>
      <w:r>
        <w:rPr>
          <w:rFonts w:ascii="Palatino Linotype" w:hAnsi="Palatino Linotype" w:cs="Arial"/>
          <w:sz w:val="24"/>
        </w:rPr>
        <w:t>s</w:t>
      </w:r>
      <w:r w:rsidR="00A443F5" w:rsidRPr="00A443F5">
        <w:rPr>
          <w:rFonts w:ascii="Palatino Linotype" w:hAnsi="Palatino Linotype" w:cs="Arial"/>
          <w:sz w:val="24"/>
        </w:rPr>
        <w:t xml:space="preserve"> formado</w:t>
      </w:r>
      <w:r>
        <w:rPr>
          <w:rFonts w:ascii="Palatino Linotype" w:hAnsi="Palatino Linotype" w:cs="Arial"/>
          <w:sz w:val="24"/>
        </w:rPr>
        <w:t>s</w:t>
      </w:r>
      <w:r w:rsidR="00A443F5" w:rsidRPr="00A443F5">
        <w:rPr>
          <w:rFonts w:ascii="Palatino Linotype" w:hAnsi="Palatino Linotype" w:cs="Arial"/>
          <w:sz w:val="24"/>
        </w:rPr>
        <w:t xml:space="preserve"> en el sistema SAI</w:t>
      </w:r>
      <w:r w:rsidR="0044778A">
        <w:rPr>
          <w:rFonts w:ascii="Palatino Linotype" w:hAnsi="Palatino Linotype" w:cs="Arial"/>
          <w:sz w:val="24"/>
        </w:rPr>
        <w:t>MEX,</w:t>
      </w:r>
      <w:r w:rsidR="00AA51D0">
        <w:rPr>
          <w:rFonts w:ascii="Palatino Linotype" w:hAnsi="Palatino Linotype" w:cs="Arial"/>
          <w:sz w:val="24"/>
        </w:rPr>
        <w:t xml:space="preserve"> se a</w:t>
      </w:r>
      <w:r>
        <w:rPr>
          <w:rFonts w:ascii="Palatino Linotype" w:hAnsi="Palatino Linotype" w:cs="Arial"/>
          <w:sz w:val="24"/>
        </w:rPr>
        <w:t xml:space="preserve">precia que en fecha </w:t>
      </w:r>
      <w:r w:rsidR="006E60B5">
        <w:rPr>
          <w:rFonts w:ascii="Palatino Linotype" w:hAnsi="Palatino Linotype" w:cs="Arial"/>
          <w:sz w:val="24"/>
        </w:rPr>
        <w:t>once de octubre</w:t>
      </w:r>
      <w:r w:rsidR="00C04E8C">
        <w:rPr>
          <w:rFonts w:ascii="Palatino Linotype" w:hAnsi="Palatino Linotype" w:cs="Arial"/>
          <w:sz w:val="24"/>
        </w:rPr>
        <w:t xml:space="preserve"> </w:t>
      </w:r>
      <w:r w:rsidR="009F22C8">
        <w:rPr>
          <w:rFonts w:ascii="Palatino Linotype" w:hAnsi="Palatino Linotype" w:cs="Arial"/>
          <w:sz w:val="24"/>
        </w:rPr>
        <w:t>de dos mil dieciocho</w:t>
      </w:r>
      <w:r w:rsidR="00A443F5" w:rsidRPr="00A443F5">
        <w:rPr>
          <w:rFonts w:ascii="Palatino Linotype" w:hAnsi="Palatino Linotype" w:cs="Arial"/>
          <w:sz w:val="24"/>
        </w:rPr>
        <w:t xml:space="preserve"> el </w:t>
      </w:r>
      <w:r w:rsidR="00B51566">
        <w:rPr>
          <w:rFonts w:ascii="Palatino Linotype" w:hAnsi="Palatino Linotype" w:cs="Arial"/>
          <w:sz w:val="24"/>
        </w:rPr>
        <w:t>sujeto obligado emitió la</w:t>
      </w:r>
      <w:r>
        <w:rPr>
          <w:rFonts w:ascii="Palatino Linotype" w:hAnsi="Palatino Linotype" w:cs="Arial"/>
          <w:sz w:val="24"/>
        </w:rPr>
        <w:t>s respuestas correspondientes a ambas solicitudes de información</w:t>
      </w:r>
      <w:r w:rsidR="00C91A95">
        <w:rPr>
          <w:rFonts w:ascii="Palatino Linotype" w:hAnsi="Palatino Linotype" w:cs="Arial"/>
          <w:sz w:val="24"/>
        </w:rPr>
        <w:t xml:space="preserve">, adjuntando </w:t>
      </w:r>
      <w:r>
        <w:rPr>
          <w:rFonts w:ascii="Palatino Linotype" w:hAnsi="Palatino Linotype" w:cs="Arial"/>
          <w:sz w:val="24"/>
        </w:rPr>
        <w:t>diversos archivos electrónicos para cada una de las solicitudes</w:t>
      </w:r>
      <w:r w:rsidR="00B51566">
        <w:rPr>
          <w:rFonts w:ascii="Palatino Linotype" w:hAnsi="Palatino Linotype" w:cs="Arial"/>
          <w:sz w:val="24"/>
        </w:rPr>
        <w:t>,</w:t>
      </w:r>
      <w:r w:rsidR="00AA51D0">
        <w:rPr>
          <w:rFonts w:ascii="Palatino Linotype" w:hAnsi="Palatino Linotype" w:cs="Arial"/>
          <w:sz w:val="24"/>
        </w:rPr>
        <w:t xml:space="preserve"> </w:t>
      </w:r>
      <w:r>
        <w:rPr>
          <w:rFonts w:ascii="Palatino Linotype" w:hAnsi="Palatino Linotype" w:cs="Arial"/>
          <w:sz w:val="24"/>
        </w:rPr>
        <w:t>mismas que se</w:t>
      </w:r>
      <w:r w:rsidR="005A4073">
        <w:rPr>
          <w:rFonts w:ascii="Palatino Linotype" w:hAnsi="Palatino Linotype" w:cs="Arial"/>
          <w:sz w:val="24"/>
        </w:rPr>
        <w:t xml:space="preserve"> omite</w:t>
      </w:r>
      <w:r w:rsidR="00AA51D0">
        <w:rPr>
          <w:rFonts w:ascii="Palatino Linotype" w:hAnsi="Palatino Linotype" w:cs="Arial"/>
          <w:sz w:val="24"/>
        </w:rPr>
        <w:t xml:space="preserve"> su inserción </w:t>
      </w:r>
      <w:r w:rsidR="005A4073">
        <w:rPr>
          <w:rFonts w:ascii="Palatino Linotype" w:hAnsi="Palatino Linotype" w:cs="Arial"/>
          <w:sz w:val="24"/>
        </w:rPr>
        <w:t xml:space="preserve">en este apartado </w:t>
      </w:r>
      <w:r w:rsidR="00AA51D0">
        <w:rPr>
          <w:rFonts w:ascii="Palatino Linotype" w:hAnsi="Palatino Linotype" w:cs="Arial"/>
          <w:sz w:val="24"/>
        </w:rPr>
        <w:t>al ser del conocimiento de las partes, sin embargo serán objeto de estudio más adelante.</w:t>
      </w:r>
    </w:p>
    <w:p w:rsidR="006E60B5" w:rsidRDefault="006E60B5" w:rsidP="00FE4693">
      <w:pPr>
        <w:spacing w:before="240" w:line="360" w:lineRule="auto"/>
        <w:rPr>
          <w:rFonts w:ascii="Palatino Linotype" w:hAnsi="Palatino Linotype" w:cs="Arial"/>
          <w:b/>
          <w:sz w:val="28"/>
        </w:rPr>
      </w:pPr>
    </w:p>
    <w:p w:rsidR="00E3099C" w:rsidRPr="00FE4693" w:rsidRDefault="007E0386" w:rsidP="00FE4693">
      <w:pPr>
        <w:spacing w:before="240" w:line="360" w:lineRule="auto"/>
        <w:rPr>
          <w:rFonts w:ascii="Palatino Linotype" w:hAnsi="Palatino Linotype" w:cs="Arial"/>
          <w:sz w:val="24"/>
        </w:rPr>
      </w:pPr>
      <w:r>
        <w:rPr>
          <w:rFonts w:ascii="Palatino Linotype" w:hAnsi="Palatino Linotype" w:cs="Arial"/>
          <w:b/>
          <w:sz w:val="28"/>
        </w:rPr>
        <w:t>CUARTO</w:t>
      </w:r>
      <w:r w:rsidR="00E3099C" w:rsidRPr="00441A94">
        <w:rPr>
          <w:rFonts w:ascii="Palatino Linotype" w:hAnsi="Palatino Linotype" w:cs="Arial"/>
          <w:b/>
          <w:sz w:val="28"/>
        </w:rPr>
        <w:t xml:space="preserve">. </w:t>
      </w:r>
      <w:r w:rsidR="00075ED3">
        <w:rPr>
          <w:rFonts w:ascii="Palatino Linotype" w:hAnsi="Palatino Linotype"/>
          <w:b/>
          <w:sz w:val="28"/>
        </w:rPr>
        <w:t>De los</w:t>
      </w:r>
      <w:r w:rsidR="00E3099C" w:rsidRPr="00441A94">
        <w:rPr>
          <w:rFonts w:ascii="Palatino Linotype" w:hAnsi="Palatino Linotype"/>
          <w:b/>
          <w:sz w:val="28"/>
        </w:rPr>
        <w:t xml:space="preserve"> recurso</w:t>
      </w:r>
      <w:r w:rsidR="00075ED3">
        <w:rPr>
          <w:rFonts w:ascii="Palatino Linotype" w:hAnsi="Palatino Linotype"/>
          <w:b/>
          <w:sz w:val="28"/>
        </w:rPr>
        <w:t>s</w:t>
      </w:r>
      <w:r w:rsidR="00E3099C" w:rsidRPr="00441A94">
        <w:rPr>
          <w:rFonts w:ascii="Palatino Linotype" w:hAnsi="Palatino Linotype"/>
          <w:b/>
          <w:sz w:val="28"/>
        </w:rPr>
        <w:t xml:space="preserve">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Inconforme con la</w:t>
      </w:r>
      <w:r w:rsidR="00075ED3">
        <w:rPr>
          <w:rFonts w:ascii="Palatino Linotype" w:hAnsi="Palatino Linotype" w:cs="Arial"/>
          <w:sz w:val="24"/>
          <w:szCs w:val="24"/>
        </w:rPr>
        <w:t>s</w:t>
      </w:r>
      <w:r>
        <w:rPr>
          <w:rFonts w:ascii="Palatino Linotype" w:hAnsi="Palatino Linotype" w:cs="Arial"/>
          <w:sz w:val="24"/>
          <w:szCs w:val="24"/>
        </w:rPr>
        <w:t xml:space="preserve"> </w:t>
      </w:r>
      <w:r w:rsidR="00116280">
        <w:rPr>
          <w:rFonts w:ascii="Palatino Linotype" w:hAnsi="Palatino Linotype" w:cs="Arial"/>
          <w:sz w:val="24"/>
          <w:szCs w:val="24"/>
        </w:rPr>
        <w:t>respuesta</w:t>
      </w:r>
      <w:r w:rsidR="00075ED3">
        <w:rPr>
          <w:rFonts w:ascii="Palatino Linotype" w:hAnsi="Palatino Linotype" w:cs="Arial"/>
          <w:sz w:val="24"/>
          <w:szCs w:val="24"/>
        </w:rPr>
        <w:t>s</w:t>
      </w:r>
      <w:r w:rsidR="00116280">
        <w:rPr>
          <w:rFonts w:ascii="Palatino Linotype" w:hAnsi="Palatino Linotype" w:cs="Arial"/>
          <w:sz w:val="24"/>
          <w:szCs w:val="24"/>
        </w:rPr>
        <w:t xml:space="preserve"> del </w:t>
      </w:r>
      <w:r w:rsidR="00E3099C" w:rsidRPr="00441A94">
        <w:rPr>
          <w:rFonts w:ascii="Palatino Linotype" w:hAnsi="Palatino Linotype" w:cs="Arial"/>
          <w:sz w:val="24"/>
          <w:szCs w:val="24"/>
        </w:rPr>
        <w:t xml:space="preserve">sujeto obligado, </w:t>
      </w:r>
      <w:r w:rsidR="00075ED3">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075ED3">
        <w:rPr>
          <w:rFonts w:ascii="Palatino Linotype" w:hAnsi="Palatino Linotype" w:cs="Arial"/>
          <w:sz w:val="24"/>
          <w:szCs w:val="24"/>
        </w:rPr>
        <w:t>interpuso los</w:t>
      </w:r>
      <w:r w:rsidR="00E3099C" w:rsidRPr="00441A94">
        <w:rPr>
          <w:rFonts w:ascii="Palatino Linotype" w:hAnsi="Palatino Linotype" w:cs="Arial"/>
          <w:sz w:val="24"/>
          <w:szCs w:val="24"/>
        </w:rPr>
        <w:t xml:space="preserve"> recurso</w:t>
      </w:r>
      <w:r w:rsidR="00966CBF">
        <w:rPr>
          <w:rFonts w:ascii="Palatino Linotype" w:hAnsi="Palatino Linotype" w:cs="Arial"/>
          <w:sz w:val="24"/>
          <w:szCs w:val="24"/>
        </w:rPr>
        <w:t>s de revisión, en fecha veintinueve</w:t>
      </w:r>
      <w:r w:rsidR="00075ED3">
        <w:rPr>
          <w:rFonts w:ascii="Palatino Linotype" w:hAnsi="Palatino Linotype" w:cs="Arial"/>
          <w:sz w:val="24"/>
          <w:szCs w:val="24"/>
        </w:rPr>
        <w:t xml:space="preserve"> de </w:t>
      </w:r>
      <w:r w:rsidR="00966CBF">
        <w:rPr>
          <w:rFonts w:ascii="Palatino Linotype" w:hAnsi="Palatino Linotype" w:cs="Arial"/>
          <w:sz w:val="24"/>
          <w:szCs w:val="24"/>
        </w:rPr>
        <w:t>octubre</w:t>
      </w:r>
      <w:r w:rsidR="00075ED3">
        <w:rPr>
          <w:rFonts w:ascii="Palatino Linotype" w:hAnsi="Palatino Linotype" w:cs="Arial"/>
          <w:sz w:val="24"/>
          <w:szCs w:val="24"/>
        </w:rPr>
        <w:t xml:space="preserve"> d</w:t>
      </w:r>
      <w:r w:rsidR="00E3099C">
        <w:rPr>
          <w:rFonts w:ascii="Palatino Linotype" w:hAnsi="Palatino Linotype" w:cs="Arial"/>
          <w:sz w:val="24"/>
          <w:szCs w:val="24"/>
        </w:rPr>
        <w:t>e</w:t>
      </w:r>
      <w:r w:rsidR="00FE4693">
        <w:rPr>
          <w:rFonts w:ascii="Palatino Linotype" w:hAnsi="Palatino Linotype" w:cs="Arial"/>
          <w:sz w:val="24"/>
          <w:szCs w:val="24"/>
        </w:rPr>
        <w:t xml:space="preserve"> dos mil dieciocho</w:t>
      </w:r>
      <w:r w:rsidR="00075ED3">
        <w:rPr>
          <w:rFonts w:ascii="Palatino Linotype" w:hAnsi="Palatino Linotype" w:cs="Arial"/>
          <w:sz w:val="24"/>
          <w:szCs w:val="24"/>
        </w:rPr>
        <w:t>, los</w:t>
      </w:r>
      <w:r w:rsidR="00E3099C" w:rsidRPr="00441A94">
        <w:rPr>
          <w:rFonts w:ascii="Palatino Linotype" w:hAnsi="Palatino Linotype" w:cs="Arial"/>
          <w:sz w:val="24"/>
          <w:szCs w:val="24"/>
        </w:rPr>
        <w:t xml:space="preserve"> cual</w:t>
      </w:r>
      <w:r w:rsidR="00075ED3">
        <w:rPr>
          <w:rFonts w:ascii="Palatino Linotype" w:hAnsi="Palatino Linotype" w:cs="Arial"/>
          <w:sz w:val="24"/>
          <w:szCs w:val="24"/>
        </w:rPr>
        <w:t>es</w:t>
      </w:r>
      <w:r w:rsidR="00E3099C" w:rsidRPr="00441A94">
        <w:rPr>
          <w:rFonts w:ascii="Palatino Linotype" w:hAnsi="Palatino Linotype" w:cs="Arial"/>
          <w:sz w:val="24"/>
          <w:szCs w:val="24"/>
        </w:rPr>
        <w:t xml:space="preserve"> fue</w:t>
      </w:r>
      <w:r w:rsidR="00075ED3">
        <w:rPr>
          <w:rFonts w:ascii="Palatino Linotype" w:hAnsi="Palatino Linotype" w:cs="Arial"/>
          <w:sz w:val="24"/>
          <w:szCs w:val="24"/>
        </w:rPr>
        <w:t>ron</w:t>
      </w:r>
      <w:r w:rsidR="00E3099C" w:rsidRPr="0096643B">
        <w:rPr>
          <w:rFonts w:ascii="Palatino Linotype" w:hAnsi="Palatino Linotype" w:cs="Arial"/>
          <w:sz w:val="24"/>
          <w:szCs w:val="24"/>
        </w:rPr>
        <w:t xml:space="preserve"> registrado</w:t>
      </w:r>
      <w:r w:rsidR="00075ED3">
        <w:rPr>
          <w:rFonts w:ascii="Palatino Linotype" w:hAnsi="Palatino Linotype" w:cs="Arial"/>
          <w:sz w:val="24"/>
          <w:szCs w:val="24"/>
        </w:rPr>
        <w:t>s</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075ED3">
        <w:rPr>
          <w:rFonts w:ascii="Palatino Linotype" w:hAnsi="Palatino Linotype" w:cs="Arial"/>
          <w:sz w:val="24"/>
          <w:szCs w:val="24"/>
        </w:rPr>
        <w:t>con los</w:t>
      </w:r>
      <w:r w:rsidR="00E3099C" w:rsidRPr="0096643B">
        <w:rPr>
          <w:rFonts w:ascii="Palatino Linotype" w:hAnsi="Palatino Linotype" w:cs="Arial"/>
          <w:sz w:val="24"/>
          <w:szCs w:val="24"/>
        </w:rPr>
        <w:t xml:space="preserve"> </w:t>
      </w:r>
      <w:r w:rsidR="00075ED3">
        <w:rPr>
          <w:rFonts w:ascii="Palatino Linotype" w:hAnsi="Palatino Linotype" w:cs="Arial"/>
          <w:sz w:val="24"/>
          <w:szCs w:val="24"/>
        </w:rPr>
        <w:t xml:space="preserve">números de </w:t>
      </w:r>
      <w:r w:rsidR="00E3099C" w:rsidRPr="0096643B">
        <w:rPr>
          <w:rFonts w:ascii="Palatino Linotype" w:hAnsi="Palatino Linotype" w:cs="Arial"/>
          <w:sz w:val="24"/>
          <w:szCs w:val="24"/>
        </w:rPr>
        <w:t>expediente</w:t>
      </w:r>
      <w:r w:rsidR="00E3099C" w:rsidRPr="00626DBC">
        <w:rPr>
          <w:rFonts w:ascii="Palatino Linotype" w:hAnsi="Palatino Linotype" w:cs="Arial"/>
          <w:sz w:val="24"/>
          <w:szCs w:val="24"/>
        </w:rPr>
        <w:t xml:space="preserve"> </w:t>
      </w:r>
      <w:r w:rsidR="00966CBF">
        <w:rPr>
          <w:rFonts w:ascii="Palatino Linotype" w:hAnsi="Palatino Linotype" w:cs="Arial"/>
          <w:b/>
          <w:sz w:val="24"/>
          <w:szCs w:val="24"/>
        </w:rPr>
        <w:t>04115</w:t>
      </w:r>
      <w:r w:rsidR="00FE4693">
        <w:rPr>
          <w:rFonts w:ascii="Palatino Linotype" w:hAnsi="Palatino Linotype" w:cs="Arial"/>
          <w:b/>
          <w:sz w:val="24"/>
          <w:szCs w:val="24"/>
        </w:rPr>
        <w:t>/INFOEM/IP/RR/2018</w:t>
      </w:r>
      <w:r w:rsidR="00075ED3">
        <w:rPr>
          <w:rFonts w:ascii="Palatino Linotype" w:hAnsi="Palatino Linotype" w:cs="Arial"/>
          <w:b/>
          <w:sz w:val="24"/>
          <w:szCs w:val="24"/>
        </w:rPr>
        <w:t xml:space="preserve"> (para la solicitud </w:t>
      </w:r>
      <w:r w:rsidR="00075ED3" w:rsidRPr="00075ED3">
        <w:rPr>
          <w:rFonts w:ascii="Palatino Linotype" w:hAnsi="Palatino Linotype" w:cs="Arial"/>
          <w:b/>
          <w:sz w:val="24"/>
          <w:szCs w:val="24"/>
        </w:rPr>
        <w:t xml:space="preserve"> </w:t>
      </w:r>
      <w:r w:rsidR="00966CBF" w:rsidRPr="00966CBF">
        <w:rPr>
          <w:rFonts w:ascii="Palatino Linotype" w:hAnsi="Palatino Linotype" w:cs="Arial"/>
          <w:b/>
          <w:sz w:val="24"/>
          <w:szCs w:val="24"/>
        </w:rPr>
        <w:t>00038/JOCOTIT/IP/2018</w:t>
      </w:r>
      <w:r w:rsidR="00966CBF">
        <w:rPr>
          <w:rFonts w:ascii="Palatino Linotype" w:hAnsi="Palatino Linotype" w:cs="Arial"/>
          <w:b/>
          <w:sz w:val="24"/>
          <w:szCs w:val="24"/>
        </w:rPr>
        <w:t>) y 04119</w:t>
      </w:r>
      <w:r w:rsidR="00075ED3" w:rsidRPr="00075ED3">
        <w:rPr>
          <w:rFonts w:ascii="Palatino Linotype" w:hAnsi="Palatino Linotype" w:cs="Arial"/>
          <w:b/>
          <w:sz w:val="24"/>
          <w:szCs w:val="24"/>
        </w:rPr>
        <w:t xml:space="preserve">/INFOEM/IP/RR/2018 </w:t>
      </w:r>
      <w:r w:rsidR="00075ED3">
        <w:rPr>
          <w:rFonts w:ascii="Palatino Linotype" w:hAnsi="Palatino Linotype" w:cs="Arial"/>
          <w:b/>
          <w:sz w:val="24"/>
          <w:szCs w:val="24"/>
        </w:rPr>
        <w:t xml:space="preserve">(para la solicitud </w:t>
      </w:r>
      <w:r w:rsidR="00966CBF" w:rsidRPr="00966CBF">
        <w:rPr>
          <w:rFonts w:ascii="Palatino Linotype" w:hAnsi="Palatino Linotype" w:cs="Arial"/>
          <w:b/>
          <w:sz w:val="24"/>
          <w:szCs w:val="24"/>
        </w:rPr>
        <w:t>00065/JOCOTIT/IP/2018</w:t>
      </w:r>
      <w:r w:rsidR="00075ED3">
        <w:rPr>
          <w:rFonts w:ascii="Palatino Linotype" w:hAnsi="Palatino Linotype" w:cs="Arial"/>
          <w:b/>
          <w:sz w:val="24"/>
          <w:szCs w:val="24"/>
        </w:rPr>
        <w:t>)</w:t>
      </w:r>
      <w:r w:rsidR="00075ED3">
        <w:rPr>
          <w:rFonts w:ascii="Palatino Linotype" w:hAnsi="Palatino Linotype" w:cs="Arial"/>
          <w:sz w:val="24"/>
          <w:szCs w:val="24"/>
        </w:rPr>
        <w:t>, en los</w:t>
      </w:r>
      <w:r w:rsidR="00E3099C" w:rsidRPr="0096643B">
        <w:rPr>
          <w:rFonts w:ascii="Palatino Linotype" w:hAnsi="Palatino Linotype" w:cs="Arial"/>
          <w:sz w:val="24"/>
          <w:szCs w:val="24"/>
        </w:rPr>
        <w:t xml:space="preserve"> cual</w:t>
      </w:r>
      <w:r w:rsidR="00075ED3">
        <w:rPr>
          <w:rFonts w:ascii="Palatino Linotype" w:hAnsi="Palatino Linotype" w:cs="Arial"/>
          <w:sz w:val="24"/>
          <w:szCs w:val="24"/>
        </w:rPr>
        <w:t>es</w:t>
      </w:r>
      <w:r w:rsidR="00E3099C" w:rsidRPr="0096643B">
        <w:rPr>
          <w:rFonts w:ascii="Palatino Linotype" w:hAnsi="Palatino Linotype" w:cs="Arial"/>
          <w:sz w:val="24"/>
          <w:szCs w:val="24"/>
        </w:rPr>
        <w:t xml:space="preserve"> </w:t>
      </w:r>
      <w:r w:rsidR="00E3099C" w:rsidRPr="0096643B">
        <w:rPr>
          <w:rFonts w:ascii="Palatino Linotype" w:hAnsi="Palatino Linotype" w:cs="Arial"/>
          <w:sz w:val="24"/>
        </w:rPr>
        <w:t>arguye, las siguientes manifestaciones:</w:t>
      </w:r>
    </w:p>
    <w:p w:rsidR="00FC1A8B" w:rsidRDefault="00FC1A8B" w:rsidP="00E3099C">
      <w:pPr>
        <w:spacing w:before="240"/>
        <w:jc w:val="both"/>
        <w:rPr>
          <w:rFonts w:ascii="Palatino Linotype" w:hAnsi="Palatino Linotype" w:cs="Arial"/>
          <w:b/>
          <w:sz w:val="24"/>
          <w:szCs w:val="24"/>
        </w:rPr>
      </w:pPr>
      <w:r>
        <w:rPr>
          <w:rFonts w:ascii="Palatino Linotype" w:hAnsi="Palatino Linotype" w:cs="Arial"/>
          <w:b/>
          <w:sz w:val="24"/>
          <w:szCs w:val="24"/>
        </w:rPr>
        <w:t xml:space="preserve">04115/INFOEM/IP/RR/2018 </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203755" w:rsidRDefault="00203755" w:rsidP="002F5CAF">
      <w:pPr>
        <w:spacing w:after="0"/>
        <w:jc w:val="both"/>
        <w:rPr>
          <w:rFonts w:ascii="Palatino Linotype" w:hAnsi="Palatino Linotype" w:cs="Arial"/>
          <w:b/>
          <w:sz w:val="24"/>
        </w:rPr>
      </w:pPr>
    </w:p>
    <w:p w:rsidR="00E3099C" w:rsidRDefault="00E3099C" w:rsidP="002F5CAF">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FC1A8B" w:rsidRPr="00FC1A8B">
        <w:rPr>
          <w:rFonts w:ascii="Palatino Linotype" w:hAnsi="Palatino Linotype"/>
          <w:i/>
          <w:color w:val="000000"/>
        </w:rPr>
        <w:t>LA RESPUESTA EMITIDA POR EL SUJETO OBLIGADO, FUNDADA EN LOS ACUERDOS EMITIDOS POR EL COMITÉ DE TRANSPARENCIA DEL MUNICIPIO DE JOCOTITLÁN, EN LAS SESIONES TRIGÉSIMA SEXTA Y TRIGÉSIMA SÉPTIMA EXTRAORDINARIAS, EN DONDE SE APRUEBA POR UNANIMIDAD DE VOTOS, LA CLASIFICACIÓN DE INFORMACIÓN COMO RESERVADA Y CONFIDENCIAL, LA ELABORACIÓN DE UNA VERSIÓN PUBLICA Y EL CAMBIO DE MODALIDAD DE LA ENTREGA DE LA INFORMACIÓN A CONSULTA DIRECTA, REFERENTE A LA SOLICITUD DE INFORMACIÓN REQUERIDA POR LA SUSCRITA.</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2F5CAF" w:rsidRPr="002F5CAF" w:rsidRDefault="002F5CAF" w:rsidP="002F5CAF">
      <w:pPr>
        <w:spacing w:line="240" w:lineRule="auto"/>
        <w:ind w:left="851" w:right="850"/>
        <w:jc w:val="both"/>
        <w:rPr>
          <w:rFonts w:ascii="Palatino Linotype" w:hAnsi="Palatino Linotype"/>
          <w:i/>
          <w:color w:val="000000"/>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F5CAF" w:rsidRDefault="002F5CAF" w:rsidP="002F5CAF">
      <w:pPr>
        <w:spacing w:after="0" w:line="240" w:lineRule="auto"/>
        <w:ind w:left="851" w:right="850"/>
        <w:jc w:val="both"/>
        <w:rPr>
          <w:rFonts w:ascii="Palatino Linotype" w:hAnsi="Palatino Linotype" w:cs="Arial"/>
          <w:i/>
        </w:rPr>
      </w:pP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FC1A8B" w:rsidRPr="00FC1A8B">
        <w:rPr>
          <w:rFonts w:ascii="Palatino Linotype" w:hAnsi="Palatino Linotype" w:cs="Arial"/>
          <w:i/>
        </w:rPr>
        <w:t xml:space="preserve">SE IMPUGNA DICHA RESOLUCIÓN EN VIRTUD DE QUE LOS ARCHIVOS QUE CONTIENEN EL ANEXO AL ESTADO DE SITUACIÓN FINANCIERA DE LOS MESES DE OCTUBRE, NOVIEMBRE Y DICIEMBRE DE 2017, QUE FUERON REMITIDOS POR EL AYUNTAMIENTO DE JOCOTITLÁN AL ÓRGANO SUPERIOR DE FISCALIZACIÓN DEL ESTADO DE MÉXICO, NO CONTIENEN DATOS PERSONALES QUE DEBAN SER PROTEGIDOS TENIENDO QUE RESERVAR LA INFORMACIÓN, POR LO QUE NO EXISTE FUNDAMENTO Y MOTIVACIÓN LEGAL, PARA REALIZAR UNA VERSIÓN PUBLICA DE LA INFORMACIÓN SOLICITADA, YA QUE NO EXISTEN PARTES O SECCIONES QUE DEBAN TESTARSE POR SER 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00044/JOCOTIT/IP/2017 Y 00077/JOCOTIT/IP/2017, SOLICITO AL AYUNTAMIENTO DE JOCOTITLÁN LOS ARCHIVOS QUE </w:t>
      </w:r>
      <w:r w:rsidR="00FC1A8B" w:rsidRPr="00FC1A8B">
        <w:rPr>
          <w:rFonts w:ascii="Palatino Linotype" w:hAnsi="Palatino Linotype" w:cs="Arial"/>
          <w:i/>
        </w:rPr>
        <w:lastRenderedPageBreak/>
        <w:t>CONTIENEN EL ANEXO AL ESTADO DE SITUACIÓN FINANCIERA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r w:rsidR="00F12160">
        <w:rPr>
          <w:rFonts w:ascii="Palatino Linotype" w:hAnsi="Palatino Linotype" w:cs="Arial"/>
          <w:i/>
        </w:rPr>
        <w:t>”[S</w:t>
      </w:r>
      <w:r w:rsidRPr="004469D5">
        <w:rPr>
          <w:rFonts w:ascii="Palatino Linotype" w:hAnsi="Palatino Linotype" w:cs="Arial"/>
          <w:i/>
        </w:rPr>
        <w:t>ic]</w:t>
      </w:r>
    </w:p>
    <w:p w:rsidR="00075ED3" w:rsidRDefault="00075ED3" w:rsidP="002F5CAF">
      <w:pPr>
        <w:spacing w:after="0" w:line="360" w:lineRule="auto"/>
        <w:jc w:val="both"/>
        <w:rPr>
          <w:rFonts w:ascii="Palatino Linotype" w:hAnsi="Palatino Linotype" w:cs="Arial"/>
          <w:b/>
          <w:sz w:val="24"/>
          <w:szCs w:val="24"/>
        </w:rPr>
      </w:pPr>
    </w:p>
    <w:p w:rsidR="00E25D3E" w:rsidRDefault="00FC1A8B" w:rsidP="00E3099C">
      <w:pPr>
        <w:spacing w:before="240" w:line="360" w:lineRule="auto"/>
        <w:jc w:val="both"/>
        <w:rPr>
          <w:rFonts w:ascii="Palatino Linotype" w:hAnsi="Palatino Linotype" w:cs="Arial"/>
          <w:b/>
          <w:sz w:val="28"/>
        </w:rPr>
      </w:pPr>
      <w:r>
        <w:rPr>
          <w:rFonts w:ascii="Palatino Linotype" w:hAnsi="Palatino Linotype" w:cs="Arial"/>
          <w:b/>
          <w:sz w:val="24"/>
          <w:szCs w:val="24"/>
        </w:rPr>
        <w:t>04119</w:t>
      </w:r>
      <w:r w:rsidR="00075ED3" w:rsidRPr="00075ED3">
        <w:rPr>
          <w:rFonts w:ascii="Palatino Linotype" w:hAnsi="Palatino Linotype" w:cs="Arial"/>
          <w:b/>
          <w:sz w:val="24"/>
          <w:szCs w:val="24"/>
        </w:rPr>
        <w:t>/INFOEM/IP/RR/2018</w:t>
      </w:r>
    </w:p>
    <w:p w:rsidR="002F5CAF" w:rsidRDefault="002F5CAF" w:rsidP="002F5CAF">
      <w:pPr>
        <w:spacing w:before="240"/>
        <w:jc w:val="both"/>
        <w:rPr>
          <w:rFonts w:ascii="Palatino Linotype" w:hAnsi="Palatino Linotype" w:cs="Arial"/>
          <w:b/>
          <w:sz w:val="24"/>
        </w:rPr>
      </w:pPr>
      <w:r>
        <w:rPr>
          <w:rFonts w:ascii="Palatino Linotype" w:hAnsi="Palatino Linotype" w:cs="Arial"/>
          <w:b/>
          <w:sz w:val="24"/>
        </w:rPr>
        <w:t>Acto Impugnado:</w:t>
      </w:r>
    </w:p>
    <w:p w:rsidR="002F5CAF" w:rsidRDefault="002F5CAF" w:rsidP="002F5CAF">
      <w:pPr>
        <w:spacing w:after="0"/>
        <w:jc w:val="both"/>
        <w:rPr>
          <w:rFonts w:ascii="Palatino Linotype" w:hAnsi="Palatino Linotype" w:cs="Arial"/>
          <w:b/>
          <w:sz w:val="24"/>
        </w:rPr>
      </w:pPr>
    </w:p>
    <w:p w:rsidR="002F5CAF" w:rsidRPr="00A435E2" w:rsidRDefault="002F5CAF" w:rsidP="002F5CAF">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FC1A8B" w:rsidRPr="00FC1A8B">
        <w:rPr>
          <w:rFonts w:ascii="Palatino Linotype" w:hAnsi="Palatino Linotype"/>
          <w:i/>
          <w:color w:val="000000"/>
        </w:rPr>
        <w:t>LA RESPUESTA EMITIDA POR EL SUJETO OBLIGADO, FUNDADA EN LOS ACUERDOS EMITIDOS POR EL COMITÉ DE TRANSPARENCIA DEL MUNICIPIO DE JOCOTITLÁN, EN LAS SESIONES TRIGÉSIMA SEXTA Y TRIGÉSIMA SÉPTIMA EXTRAORDINARIAS, EN DONDE SE APRUEBA POR UNANIMIDAD DE VOTOS, LA CLASIFICACIÓN DE INFORMACIÓN COMO RESERVADA Y CONFIDENCIAL, LA ELABORACIÓN DE UNA VERSIÓN PUBLICA Y EL CAMBIO DE MODALIDAD DE LA ENTREGA DE LA INFORMACIÓN A CONSULTA DIRECTA, REFERENTE A LA SOLICITUD DE INFORMACIÓN REQUERIDA POR LA SUSCRITA.</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rsidR="002F5CAF" w:rsidRDefault="002F5CAF" w:rsidP="002F5CAF">
      <w:pPr>
        <w:spacing w:after="0"/>
        <w:jc w:val="both"/>
        <w:rPr>
          <w:rFonts w:ascii="Palatino Linotype" w:hAnsi="Palatino Linotype" w:cs="Arial"/>
          <w:b/>
          <w:sz w:val="24"/>
        </w:rPr>
      </w:pPr>
    </w:p>
    <w:p w:rsidR="002F5CAF" w:rsidRDefault="002F5CAF" w:rsidP="002F5CAF">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F5CAF" w:rsidRDefault="002F5CAF" w:rsidP="002F5CAF">
      <w:pPr>
        <w:spacing w:after="0" w:line="240" w:lineRule="auto"/>
        <w:ind w:left="851" w:right="850"/>
        <w:jc w:val="both"/>
        <w:rPr>
          <w:rFonts w:ascii="Palatino Linotype" w:hAnsi="Palatino Linotype" w:cs="Arial"/>
          <w:i/>
        </w:rPr>
      </w:pPr>
    </w:p>
    <w:p w:rsidR="002F5CAF" w:rsidRPr="004469D5" w:rsidRDefault="002F5CAF" w:rsidP="002F5CAF">
      <w:pPr>
        <w:spacing w:line="240" w:lineRule="auto"/>
        <w:ind w:left="851" w:right="850"/>
        <w:jc w:val="both"/>
        <w:rPr>
          <w:rFonts w:ascii="Palatino Linotype" w:hAnsi="Palatino Linotype" w:cs="Arial"/>
          <w:i/>
        </w:rPr>
      </w:pPr>
      <w:r w:rsidRPr="004469D5">
        <w:rPr>
          <w:rFonts w:ascii="Palatino Linotype" w:hAnsi="Palatino Linotype" w:cs="Arial"/>
          <w:i/>
        </w:rPr>
        <w:t>“</w:t>
      </w:r>
      <w:r w:rsidR="00FC1A8B" w:rsidRPr="00FC1A8B">
        <w:rPr>
          <w:rFonts w:ascii="Palatino Linotype" w:hAnsi="Palatino Linotype" w:cs="Arial"/>
          <w:i/>
        </w:rPr>
        <w:t xml:space="preserve">SE IMPUGNA DICHA RESOLUCIÓN EN VIRTUD DE QUE LOS ARCHIVOS QUE CONTIENEN EL ANEXO AL ESTADO DE SITUACIÓN FINANCIERA DE LOS MESES DE ENERO, FEBRERO, MARZO, ABRIL, MAYO JUNIO Y JULIO DE 2018, QUE FUERON REMITIDOS POR EL AYUNTAMIENTO DE JOCOTITLÁN AL ÓRGANO SUPERIOR DE FISCALIZACIÓN DEL ESTADO DE MÉXICO, NO CONTIENEN DATOS </w:t>
      </w:r>
      <w:r w:rsidR="00FC1A8B" w:rsidRPr="00FC1A8B">
        <w:rPr>
          <w:rFonts w:ascii="Palatino Linotype" w:hAnsi="Palatino Linotype" w:cs="Arial"/>
          <w:i/>
        </w:rPr>
        <w:lastRenderedPageBreak/>
        <w:t>PERSONALES QUE DEBAN SER PROTEGIDOS TENIENDO QUE RESERVAR LA INFORMACIÓN, POR LO QUE NO EXISTE FUNDAMENTO Y MOTIVACIÓN LEGAL, PARA REALIZAR UNA VERSIÓN PUBLICA DE LA INFORMACIÓN SOLICITADA, YA QUE NO EXISTEN PARTES O SECCIONES QUE DEBAN TESTARSE POR SER 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00044/JOCOTIT/IP/2017 Y 00077/JOCOTIT/IP/2017, SOLICITO AL AYUNTAMIENTO DE JOCOTITLÁN LOS ARCHIVOS QUE CONTIENEN EL ANEXO AL ESTADO DE SITUACIÓN FINANCIERA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r>
        <w:rPr>
          <w:rFonts w:ascii="Palatino Linotype" w:hAnsi="Palatino Linotype" w:cs="Arial"/>
          <w:i/>
        </w:rPr>
        <w:t>”[S</w:t>
      </w:r>
      <w:r w:rsidRPr="004469D5">
        <w:rPr>
          <w:rFonts w:ascii="Palatino Linotype" w:hAnsi="Palatino Linotype" w:cs="Arial"/>
          <w:i/>
        </w:rPr>
        <w:t>ic]</w:t>
      </w:r>
    </w:p>
    <w:p w:rsidR="00075ED3" w:rsidRDefault="00075ED3" w:rsidP="002F5CAF">
      <w:pPr>
        <w:spacing w:after="0" w:line="360" w:lineRule="auto"/>
        <w:jc w:val="both"/>
        <w:rPr>
          <w:rFonts w:ascii="Palatino Linotype" w:hAnsi="Palatino Linotype" w:cs="Arial"/>
          <w:b/>
          <w:sz w:val="28"/>
        </w:rPr>
      </w:pPr>
    </w:p>
    <w:p w:rsidR="00E3099C" w:rsidRDefault="007E0386"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 xml:space="preserve">. </w:t>
      </w:r>
      <w:r w:rsidR="002F5CAF">
        <w:rPr>
          <w:rFonts w:ascii="Palatino Linotype" w:hAnsi="Palatino Linotype" w:cs="Arial"/>
          <w:b/>
          <w:sz w:val="28"/>
          <w:szCs w:val="28"/>
        </w:rPr>
        <w:t>De los</w:t>
      </w:r>
      <w:r w:rsidR="00E3099C" w:rsidRPr="0087163A">
        <w:rPr>
          <w:rFonts w:ascii="Palatino Linotype" w:hAnsi="Palatino Linotype" w:cs="Arial"/>
          <w:b/>
          <w:sz w:val="28"/>
          <w:szCs w:val="28"/>
        </w:rPr>
        <w:t xml:space="preserve"> turno</w:t>
      </w:r>
      <w:r w:rsidR="002F5CAF">
        <w:rPr>
          <w:rFonts w:ascii="Palatino Linotype" w:hAnsi="Palatino Linotype" w:cs="Arial"/>
          <w:b/>
          <w:sz w:val="28"/>
          <w:szCs w:val="28"/>
        </w:rPr>
        <w:t>s de los</w:t>
      </w:r>
      <w:r w:rsidR="00E3099C" w:rsidRPr="0087163A">
        <w:rPr>
          <w:rFonts w:ascii="Palatino Linotype" w:hAnsi="Palatino Linotype" w:cs="Arial"/>
          <w:b/>
          <w:sz w:val="28"/>
          <w:szCs w:val="28"/>
        </w:rPr>
        <w:t xml:space="preserve"> recurso</w:t>
      </w:r>
      <w:r w:rsidR="002F5CAF">
        <w:rPr>
          <w:rFonts w:ascii="Palatino Linotype" w:hAnsi="Palatino Linotype" w:cs="Arial"/>
          <w:b/>
          <w:sz w:val="28"/>
          <w:szCs w:val="28"/>
        </w:rPr>
        <w:t>s</w:t>
      </w:r>
      <w:r w:rsidR="00E3099C" w:rsidRPr="0087163A">
        <w:rPr>
          <w:rFonts w:ascii="Palatino Linotype" w:hAnsi="Palatino Linotype" w:cs="Arial"/>
          <w:b/>
          <w:sz w:val="28"/>
          <w:szCs w:val="28"/>
        </w:rPr>
        <w:t xml:space="preserve">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w:t>
      </w:r>
      <w:r w:rsidR="002F5CAF">
        <w:rPr>
          <w:rFonts w:ascii="Palatino Linotype" w:hAnsi="Palatino Linotype" w:cs="Arial"/>
          <w:sz w:val="24"/>
          <w:szCs w:val="24"/>
        </w:rPr>
        <w:t>os</w:t>
      </w:r>
      <w:r w:rsidRPr="00FE4693">
        <w:rPr>
          <w:rFonts w:ascii="Palatino Linotype" w:hAnsi="Palatino Linotype" w:cs="Arial"/>
          <w:sz w:val="24"/>
          <w:szCs w:val="24"/>
        </w:rPr>
        <w:t xml:space="preserve"> de impugnación que le fue</w:t>
      </w:r>
      <w:r w:rsidR="002F5CAF">
        <w:rPr>
          <w:rFonts w:ascii="Palatino Linotype" w:hAnsi="Palatino Linotype" w:cs="Arial"/>
          <w:sz w:val="24"/>
          <w:szCs w:val="24"/>
        </w:rPr>
        <w:t>ron</w:t>
      </w:r>
      <w:r w:rsidRPr="00FE4693">
        <w:rPr>
          <w:rFonts w:ascii="Palatino Linotype" w:hAnsi="Palatino Linotype" w:cs="Arial"/>
          <w:sz w:val="24"/>
          <w:szCs w:val="24"/>
        </w:rPr>
        <w:t xml:space="preserve"> turnado</w:t>
      </w:r>
      <w:r w:rsidR="002F5CAF">
        <w:rPr>
          <w:rFonts w:ascii="Palatino Linotype" w:hAnsi="Palatino Linotype" w:cs="Arial"/>
          <w:sz w:val="24"/>
          <w:szCs w:val="24"/>
        </w:rPr>
        <w:t>s</w:t>
      </w:r>
      <w:r w:rsidRPr="00FE4693">
        <w:rPr>
          <w:rFonts w:ascii="Palatino Linotype" w:hAnsi="Palatino Linotype" w:cs="Arial"/>
          <w:sz w:val="24"/>
          <w:szCs w:val="24"/>
        </w:rPr>
        <w:t xml:space="preserve"> a la Comisionada Zulema Martínez Sánchez</w:t>
      </w:r>
      <w:r w:rsidR="002F5CAF">
        <w:rPr>
          <w:rFonts w:ascii="Palatino Linotype" w:hAnsi="Palatino Linotype" w:cs="Arial"/>
          <w:sz w:val="24"/>
          <w:szCs w:val="24"/>
        </w:rPr>
        <w:t xml:space="preserve"> y al Comisionado </w:t>
      </w:r>
      <w:r w:rsidR="00FC1A8B">
        <w:rPr>
          <w:rFonts w:ascii="Palatino Linotype" w:hAnsi="Palatino Linotype" w:cs="Arial"/>
          <w:sz w:val="24"/>
          <w:szCs w:val="24"/>
        </w:rPr>
        <w:t>Javier Martínez Cruz</w:t>
      </w:r>
      <w:r w:rsidR="002F5CAF">
        <w:rPr>
          <w:rFonts w:ascii="Palatino Linotype" w:hAnsi="Palatino Linotype" w:cs="Arial"/>
          <w:sz w:val="24"/>
          <w:szCs w:val="24"/>
        </w:rPr>
        <w:t xml:space="preserve"> respectivamente</w:t>
      </w:r>
      <w:r w:rsidRPr="00FE4693">
        <w:rPr>
          <w:rFonts w:ascii="Palatino Linotype" w:hAnsi="Palatino Linotype" w:cs="Arial"/>
          <w:sz w:val="24"/>
          <w:szCs w:val="24"/>
        </w:rPr>
        <w:t>, por medio del sistema electrónico en términos del arábigo 185 fracción I de la Ley de Transparencia y Acceso a la información Pública del Es</w:t>
      </w:r>
      <w:r w:rsidR="002F5CAF">
        <w:rPr>
          <w:rFonts w:ascii="Palatino Linotype" w:hAnsi="Palatino Linotype" w:cs="Arial"/>
          <w:sz w:val="24"/>
          <w:szCs w:val="24"/>
        </w:rPr>
        <w:t>tado de México y Municipios, de los</w:t>
      </w:r>
      <w:r w:rsidRPr="00FE4693">
        <w:rPr>
          <w:rFonts w:ascii="Palatino Linotype" w:hAnsi="Palatino Linotype" w:cs="Arial"/>
          <w:sz w:val="24"/>
          <w:szCs w:val="24"/>
        </w:rPr>
        <w:t xml:space="preserve"> cual</w:t>
      </w:r>
      <w:r w:rsidR="002F5CAF">
        <w:rPr>
          <w:rFonts w:ascii="Palatino Linotype" w:hAnsi="Palatino Linotype" w:cs="Arial"/>
          <w:sz w:val="24"/>
          <w:szCs w:val="24"/>
        </w:rPr>
        <w:t>es recayeron</w:t>
      </w:r>
      <w:r w:rsidRPr="00FE4693">
        <w:rPr>
          <w:rFonts w:ascii="Palatino Linotype" w:hAnsi="Palatino Linotype" w:cs="Arial"/>
          <w:sz w:val="24"/>
          <w:szCs w:val="24"/>
        </w:rPr>
        <w:t xml:space="preserve"> </w:t>
      </w:r>
      <w:r w:rsidR="002F5CAF">
        <w:rPr>
          <w:rFonts w:ascii="Palatino Linotype" w:hAnsi="Palatino Linotype" w:cs="Arial"/>
          <w:sz w:val="24"/>
          <w:szCs w:val="24"/>
        </w:rPr>
        <w:t xml:space="preserve">en </w:t>
      </w:r>
      <w:r w:rsidRPr="00FE4693">
        <w:rPr>
          <w:rFonts w:ascii="Palatino Linotype" w:hAnsi="Palatino Linotype" w:cs="Arial"/>
          <w:sz w:val="24"/>
          <w:szCs w:val="24"/>
        </w:rPr>
        <w:t>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2F5CAF">
        <w:rPr>
          <w:rFonts w:ascii="Palatino Linotype" w:hAnsi="Palatino Linotype" w:cs="Arial"/>
          <w:sz w:val="24"/>
          <w:szCs w:val="24"/>
        </w:rPr>
        <w:t>veinte</w:t>
      </w:r>
      <w:r w:rsidR="00C04E8C">
        <w:rPr>
          <w:rFonts w:ascii="Palatino Linotype" w:hAnsi="Palatino Linotype" w:cs="Arial"/>
          <w:sz w:val="24"/>
          <w:szCs w:val="24"/>
        </w:rPr>
        <w:t xml:space="preserve"> </w:t>
      </w:r>
      <w:r w:rsidR="00E25D3E">
        <w:rPr>
          <w:rFonts w:ascii="Palatino Linotype" w:hAnsi="Palatino Linotype" w:cs="Arial"/>
          <w:sz w:val="24"/>
          <w:szCs w:val="24"/>
        </w:rPr>
        <w:t xml:space="preserve">de </w:t>
      </w:r>
      <w:r w:rsidR="002F5CAF">
        <w:rPr>
          <w:rFonts w:ascii="Palatino Linotype" w:hAnsi="Palatino Linotype" w:cs="Arial"/>
          <w:sz w:val="24"/>
          <w:szCs w:val="24"/>
        </w:rPr>
        <w:t>septiembre</w:t>
      </w:r>
      <w:r w:rsidR="00AA51D0">
        <w:rPr>
          <w:rFonts w:ascii="Palatino Linotype" w:hAnsi="Palatino Linotype" w:cs="Arial"/>
          <w:sz w:val="24"/>
          <w:szCs w:val="24"/>
        </w:rPr>
        <w:t xml:space="preserve"> </w:t>
      </w:r>
      <w:r w:rsidRPr="00FE4693">
        <w:rPr>
          <w:rFonts w:ascii="Palatino Linotype" w:hAnsi="Palatino Linotype" w:cs="Arial"/>
          <w:sz w:val="24"/>
          <w:szCs w:val="24"/>
        </w:rPr>
        <w:t xml:space="preserve">de dos mil dieciocho, </w:t>
      </w:r>
      <w:r w:rsidRPr="00FE4693">
        <w:rPr>
          <w:rFonts w:ascii="Palatino Linotype" w:hAnsi="Palatino Linotype" w:cs="Arial"/>
          <w:sz w:val="24"/>
          <w:szCs w:val="24"/>
        </w:rPr>
        <w:lastRenderedPageBreak/>
        <w:t>determinándose en él, un plazo de siete días para que las partes manifestaran lo que a su derecho corresponda en términos del numeral ya citado.</w:t>
      </w:r>
    </w:p>
    <w:p w:rsidR="007A2CA1" w:rsidRDefault="007A2CA1" w:rsidP="007A2CA1">
      <w:pPr>
        <w:spacing w:before="240" w:line="360" w:lineRule="auto"/>
        <w:jc w:val="both"/>
        <w:rPr>
          <w:rFonts w:ascii="Palatino Linotype" w:hAnsi="Palatino Linotype" w:cs="Arial"/>
          <w:sz w:val="24"/>
          <w:szCs w:val="24"/>
        </w:rPr>
      </w:pPr>
    </w:p>
    <w:p w:rsidR="00777231" w:rsidRDefault="007E0386" w:rsidP="0077723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SEXTO</w:t>
      </w:r>
      <w:r w:rsidR="00777231">
        <w:rPr>
          <w:rFonts w:ascii="Palatino Linotype" w:hAnsi="Palatino Linotype" w:cs="Arial"/>
          <w:b/>
          <w:sz w:val="28"/>
          <w:szCs w:val="28"/>
        </w:rPr>
        <w:t>. De la acumulación.</w:t>
      </w:r>
    </w:p>
    <w:p w:rsidR="00777231" w:rsidRDefault="00777231" w:rsidP="00777231">
      <w:pPr>
        <w:pStyle w:val="Prrafodelista"/>
        <w:spacing w:line="360" w:lineRule="auto"/>
        <w:ind w:left="0"/>
        <w:jc w:val="both"/>
        <w:rPr>
          <w:rFonts w:ascii="Palatino Linotype" w:hAnsi="Palatino Linotype" w:cs="Arial"/>
          <w:b/>
          <w:bCs/>
          <w:lang w:eastAsia="es-MX"/>
        </w:rPr>
      </w:pPr>
      <w:r>
        <w:rPr>
          <w:rFonts w:ascii="Palatino Linotype" w:hAnsi="Palatino Linotype" w:cs="Arial"/>
        </w:rPr>
        <w:t>Posteriormente por acuerdo de</w:t>
      </w:r>
      <w:r w:rsidR="00181995">
        <w:rPr>
          <w:rFonts w:ascii="Palatino Linotype" w:hAnsi="Palatino Linotype" w:cs="Arial"/>
        </w:rPr>
        <w:t>l Pleno del Instituto, en la Cuadra</w:t>
      </w:r>
      <w:r>
        <w:rPr>
          <w:rFonts w:ascii="Palatino Linotype" w:hAnsi="Palatino Linotype" w:cs="Arial"/>
        </w:rPr>
        <w:t xml:space="preserve">gésima </w:t>
      </w:r>
      <w:r w:rsidR="00181995">
        <w:rPr>
          <w:rFonts w:ascii="Palatino Linotype" w:hAnsi="Palatino Linotype" w:cs="Arial"/>
        </w:rPr>
        <w:t>Primera</w:t>
      </w:r>
      <w:r>
        <w:rPr>
          <w:rFonts w:ascii="Palatino Linotype" w:hAnsi="Palatino Linotype" w:cs="Arial"/>
        </w:rPr>
        <w:t xml:space="preserve"> Sesión Ordina</w:t>
      </w:r>
      <w:r w:rsidR="00D62905">
        <w:rPr>
          <w:rFonts w:ascii="Palatino Linotype" w:hAnsi="Palatino Linotype" w:cs="Arial"/>
        </w:rPr>
        <w:t>ria de Pleno de fecha siete</w:t>
      </w:r>
      <w:r>
        <w:rPr>
          <w:rFonts w:ascii="Palatino Linotype" w:hAnsi="Palatino Linotype" w:cs="Arial"/>
        </w:rPr>
        <w:t xml:space="preserve"> de </w:t>
      </w:r>
      <w:r w:rsidR="00D62905">
        <w:rPr>
          <w:rFonts w:ascii="Palatino Linotype" w:hAnsi="Palatino Linotype" w:cs="Arial"/>
        </w:rPr>
        <w:t xml:space="preserve">noviembre </w:t>
      </w:r>
      <w:r>
        <w:rPr>
          <w:rFonts w:ascii="Palatino Linotype" w:hAnsi="Palatino Linotype" w:cs="Arial"/>
        </w:rPr>
        <w:t xml:space="preserve">de la presente anualidad, se determinó acumular los recursos de revisión </w:t>
      </w:r>
      <w:r w:rsidR="00D62905">
        <w:rPr>
          <w:rFonts w:ascii="Palatino Linotype" w:hAnsi="Palatino Linotype" w:cs="Arial"/>
          <w:b/>
          <w:bCs/>
          <w:lang w:eastAsia="es-MX"/>
        </w:rPr>
        <w:t>04115/INFOEM/IP/RR/2018 y 04119</w:t>
      </w:r>
      <w:r>
        <w:rPr>
          <w:rFonts w:ascii="Palatino Linotype" w:hAnsi="Palatino Linotype" w:cs="Arial"/>
          <w:b/>
          <w:bCs/>
          <w:lang w:eastAsia="es-MX"/>
        </w:rPr>
        <w:t>/INFOEM/IP/RR/2018.</w:t>
      </w:r>
    </w:p>
    <w:p w:rsidR="00FC1A8B" w:rsidRDefault="00FC1A8B" w:rsidP="00777231">
      <w:pPr>
        <w:pStyle w:val="Prrafodelista"/>
        <w:spacing w:line="360" w:lineRule="auto"/>
        <w:ind w:left="0"/>
        <w:jc w:val="both"/>
        <w:rPr>
          <w:rFonts w:ascii="Palatino Linotype" w:hAnsi="Palatino Linotype" w:cs="Arial"/>
        </w:rPr>
      </w:pPr>
    </w:p>
    <w:p w:rsidR="00777231" w:rsidRDefault="00777231" w:rsidP="00777231">
      <w:pPr>
        <w:spacing w:after="0" w:line="360" w:lineRule="auto"/>
        <w:jc w:val="both"/>
        <w:rPr>
          <w:rFonts w:ascii="Palatino Linotype" w:hAnsi="Palatino Linotype"/>
          <w:sz w:val="24"/>
          <w:szCs w:val="24"/>
        </w:rPr>
      </w:pPr>
      <w:r>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777231" w:rsidRDefault="00777231" w:rsidP="00777231">
      <w:pPr>
        <w:spacing w:after="0" w:line="360" w:lineRule="auto"/>
        <w:jc w:val="both"/>
        <w:rPr>
          <w:rFonts w:ascii="Palatino Linotype" w:hAnsi="Palatino Linotype"/>
          <w:sz w:val="24"/>
          <w:szCs w:val="24"/>
        </w:rPr>
      </w:pPr>
    </w:p>
    <w:p w:rsidR="00777231" w:rsidRPr="002A4330" w:rsidRDefault="00777231" w:rsidP="00777231">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rsidR="00777231" w:rsidRPr="002A4330" w:rsidRDefault="00777231" w:rsidP="00777231">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rsidR="00777231" w:rsidRPr="007A2CA1" w:rsidRDefault="00777231" w:rsidP="007A2CA1">
      <w:pPr>
        <w:spacing w:before="240" w:line="360" w:lineRule="auto"/>
        <w:jc w:val="both"/>
        <w:rPr>
          <w:rFonts w:ascii="Palatino Linotype" w:hAnsi="Palatino Linotype" w:cs="Arial"/>
          <w:sz w:val="24"/>
          <w:szCs w:val="24"/>
        </w:rPr>
      </w:pPr>
    </w:p>
    <w:p w:rsidR="00E3099C" w:rsidRDefault="007E0386" w:rsidP="00E3099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SÉPTIMO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rsidR="00071B10"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4B46A3">
        <w:rPr>
          <w:rFonts w:ascii="Palatino Linotype" w:hAnsi="Palatino Linotype" w:cs="Arial"/>
          <w:sz w:val="24"/>
          <w:szCs w:val="24"/>
        </w:rPr>
        <w:t>en fecha catorce de noviembre</w:t>
      </w:r>
      <w:r w:rsidR="008562B4">
        <w:rPr>
          <w:rFonts w:ascii="Palatino Linotype" w:hAnsi="Palatino Linotype" w:cs="Arial"/>
          <w:sz w:val="24"/>
          <w:szCs w:val="24"/>
        </w:rPr>
        <w:t xml:space="preserve"> </w:t>
      </w:r>
      <w:r w:rsidR="00FE4693">
        <w:rPr>
          <w:rFonts w:ascii="Palatino Linotype" w:hAnsi="Palatino Linotype" w:cs="Arial"/>
          <w:sz w:val="24"/>
          <w:szCs w:val="24"/>
        </w:rPr>
        <w:t>dos mil dieciocho</w:t>
      </w:r>
      <w:r w:rsidR="00E77373">
        <w:rPr>
          <w:rFonts w:ascii="Palatino Linotype" w:hAnsi="Palatino Linotype" w:cs="Arial"/>
          <w:sz w:val="24"/>
          <w:szCs w:val="24"/>
        </w:rPr>
        <w:t xml:space="preserve">, adjuntó </w:t>
      </w:r>
      <w:r w:rsidR="0056101D">
        <w:rPr>
          <w:rFonts w:ascii="Palatino Linotype" w:hAnsi="Palatino Linotype" w:cs="Arial"/>
          <w:sz w:val="24"/>
          <w:szCs w:val="24"/>
        </w:rPr>
        <w:t>a la etapa de</w:t>
      </w:r>
      <w:r w:rsidR="008562B4">
        <w:rPr>
          <w:rFonts w:ascii="Palatino Linotype" w:hAnsi="Palatino Linotype" w:cs="Arial"/>
          <w:sz w:val="24"/>
          <w:szCs w:val="24"/>
        </w:rPr>
        <w:t xml:space="preserve"> manifestaciones</w:t>
      </w:r>
      <w:r w:rsidR="00C76253">
        <w:rPr>
          <w:rFonts w:ascii="Palatino Linotype" w:hAnsi="Palatino Linotype" w:cs="Arial"/>
          <w:sz w:val="24"/>
          <w:szCs w:val="24"/>
        </w:rPr>
        <w:t xml:space="preserve"> en ambos recursos de revisión </w:t>
      </w:r>
      <w:r w:rsidR="008562B4">
        <w:rPr>
          <w:rFonts w:ascii="Palatino Linotype" w:hAnsi="Palatino Linotype" w:cs="Arial"/>
          <w:sz w:val="24"/>
          <w:szCs w:val="24"/>
        </w:rPr>
        <w:t>el informe justificado correspondiente</w:t>
      </w:r>
      <w:r w:rsidR="009B1BD3">
        <w:rPr>
          <w:rFonts w:ascii="Palatino Linotype" w:hAnsi="Palatino Linotype" w:cs="Arial"/>
          <w:sz w:val="24"/>
          <w:szCs w:val="24"/>
        </w:rPr>
        <w:t>,</w:t>
      </w:r>
      <w:r w:rsidR="00C76253">
        <w:rPr>
          <w:rFonts w:ascii="Palatino Linotype" w:hAnsi="Palatino Linotype" w:cs="Arial"/>
          <w:sz w:val="24"/>
          <w:szCs w:val="24"/>
        </w:rPr>
        <w:t xml:space="preserve"> resultando ser </w:t>
      </w:r>
      <w:r w:rsidR="004B46A3">
        <w:rPr>
          <w:rFonts w:ascii="Palatino Linotype" w:hAnsi="Palatino Linotype" w:cs="Arial"/>
          <w:sz w:val="24"/>
          <w:szCs w:val="24"/>
        </w:rPr>
        <w:t>similar en el contenido y tema al que refieren</w:t>
      </w:r>
      <w:r w:rsidR="00C76253">
        <w:rPr>
          <w:rFonts w:ascii="Palatino Linotype" w:hAnsi="Palatino Linotype" w:cs="Arial"/>
          <w:sz w:val="24"/>
          <w:szCs w:val="24"/>
        </w:rPr>
        <w:t>,</w:t>
      </w:r>
      <w:r w:rsidR="009B1BD3">
        <w:rPr>
          <w:rFonts w:ascii="Palatino Linotype" w:hAnsi="Palatino Linotype" w:cs="Arial"/>
          <w:sz w:val="24"/>
          <w:szCs w:val="24"/>
        </w:rPr>
        <w:t xml:space="preserve"> </w:t>
      </w:r>
      <w:r w:rsidR="00C76253">
        <w:rPr>
          <w:rFonts w:ascii="Palatino Linotype" w:hAnsi="Palatino Linotype" w:cs="Arial"/>
          <w:sz w:val="24"/>
          <w:szCs w:val="24"/>
        </w:rPr>
        <w:t>dichos informes fueron</w:t>
      </w:r>
      <w:r w:rsidR="00D15261">
        <w:rPr>
          <w:rFonts w:ascii="Palatino Linotype" w:hAnsi="Palatino Linotype" w:cs="Arial"/>
          <w:sz w:val="24"/>
          <w:szCs w:val="24"/>
        </w:rPr>
        <w:t xml:space="preserve"> puesto</w:t>
      </w:r>
      <w:r w:rsidR="00C76253">
        <w:rPr>
          <w:rFonts w:ascii="Palatino Linotype" w:hAnsi="Palatino Linotype" w:cs="Arial"/>
          <w:sz w:val="24"/>
          <w:szCs w:val="24"/>
        </w:rPr>
        <w:t>s a la vista de la</w:t>
      </w:r>
      <w:r w:rsidR="00D15261">
        <w:rPr>
          <w:rFonts w:ascii="Palatino Linotype" w:hAnsi="Palatino Linotype" w:cs="Arial"/>
          <w:sz w:val="24"/>
          <w:szCs w:val="24"/>
        </w:rPr>
        <w:t xml:space="preserve"> recurrente</w:t>
      </w:r>
      <w:r w:rsidR="00C04E8C">
        <w:rPr>
          <w:rFonts w:ascii="Palatino Linotype" w:hAnsi="Palatino Linotype" w:cs="Arial"/>
          <w:sz w:val="24"/>
          <w:szCs w:val="24"/>
        </w:rPr>
        <w:t xml:space="preserve"> a efecto de dar certeza jurídica al recurrente sobre las actuaciones que obran en dicho</w:t>
      </w:r>
      <w:r w:rsidR="00C76253">
        <w:rPr>
          <w:rFonts w:ascii="Palatino Linotype" w:hAnsi="Palatino Linotype" w:cs="Arial"/>
          <w:sz w:val="24"/>
          <w:szCs w:val="24"/>
        </w:rPr>
        <w:t>s</w:t>
      </w:r>
      <w:r w:rsidR="00C04E8C">
        <w:rPr>
          <w:rFonts w:ascii="Palatino Linotype" w:hAnsi="Palatino Linotype" w:cs="Arial"/>
          <w:sz w:val="24"/>
          <w:szCs w:val="24"/>
        </w:rPr>
        <w:t xml:space="preserve"> expediente</w:t>
      </w:r>
      <w:r w:rsidR="00C76253">
        <w:rPr>
          <w:rFonts w:ascii="Palatino Linotype" w:hAnsi="Palatino Linotype" w:cs="Arial"/>
          <w:sz w:val="24"/>
          <w:szCs w:val="24"/>
        </w:rPr>
        <w:t>s</w:t>
      </w:r>
      <w:r w:rsidR="00D15261">
        <w:rPr>
          <w:rFonts w:ascii="Palatino Linotype" w:hAnsi="Palatino Linotype" w:cs="Arial"/>
          <w:sz w:val="24"/>
          <w:szCs w:val="24"/>
        </w:rPr>
        <w:t xml:space="preserve">, </w:t>
      </w:r>
      <w:r w:rsidR="00111643">
        <w:rPr>
          <w:rFonts w:ascii="Palatino Linotype" w:hAnsi="Palatino Linotype" w:cs="Arial"/>
          <w:sz w:val="24"/>
          <w:szCs w:val="24"/>
        </w:rPr>
        <w:t>asimism</w:t>
      </w:r>
      <w:r w:rsidR="00F7456A">
        <w:rPr>
          <w:rFonts w:ascii="Palatino Linotype" w:hAnsi="Palatino Linotype" w:cs="Arial"/>
          <w:sz w:val="24"/>
          <w:szCs w:val="24"/>
        </w:rPr>
        <w:t xml:space="preserve">o </w:t>
      </w:r>
      <w:r w:rsidR="00C5342D">
        <w:rPr>
          <w:rFonts w:ascii="Palatino Linotype" w:hAnsi="Palatino Linotype" w:cs="Arial"/>
          <w:sz w:val="24"/>
          <w:szCs w:val="24"/>
        </w:rPr>
        <w:t xml:space="preserve">se advierte </w:t>
      </w:r>
      <w:r w:rsidR="0056101D">
        <w:rPr>
          <w:rFonts w:ascii="Palatino Linotype" w:hAnsi="Palatino Linotype" w:cs="Arial"/>
          <w:sz w:val="24"/>
          <w:szCs w:val="24"/>
        </w:rPr>
        <w:t>que el</w:t>
      </w:r>
      <w:r w:rsidR="00C5342D">
        <w:rPr>
          <w:rFonts w:ascii="Palatino Linotype" w:hAnsi="Palatino Linotype" w:cs="Arial"/>
          <w:sz w:val="24"/>
          <w:szCs w:val="24"/>
        </w:rPr>
        <w:t xml:space="preserve"> </w:t>
      </w:r>
      <w:r w:rsidR="00CB1CC6">
        <w:rPr>
          <w:rFonts w:ascii="Palatino Linotype" w:hAnsi="Palatino Linotype" w:cs="Arial"/>
          <w:sz w:val="24"/>
          <w:szCs w:val="24"/>
        </w:rPr>
        <w:t>recurrente</w:t>
      </w:r>
      <w:r w:rsidR="008B0427">
        <w:rPr>
          <w:rFonts w:ascii="Palatino Linotype" w:hAnsi="Palatino Linotype" w:cs="Arial"/>
          <w:sz w:val="24"/>
          <w:szCs w:val="24"/>
        </w:rPr>
        <w:t xml:space="preserve"> no realizó manifestaciones</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B1BD3" w:rsidRPr="008B042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C76253">
        <w:rPr>
          <w:rFonts w:ascii="Palatino Linotype" w:hAnsi="Palatino Linotype" w:cs="Arial"/>
          <w:sz w:val="24"/>
          <w:szCs w:val="24"/>
        </w:rPr>
        <w:t xml:space="preserve">se decretaron los cierres de instrucción </w:t>
      </w:r>
      <w:r w:rsidR="006C69A3">
        <w:rPr>
          <w:rFonts w:ascii="Palatino Linotype" w:hAnsi="Palatino Linotype" w:cs="Arial"/>
          <w:sz w:val="24"/>
          <w:szCs w:val="24"/>
        </w:rPr>
        <w:t>m</w:t>
      </w:r>
      <w:r w:rsidR="007836DD">
        <w:rPr>
          <w:rFonts w:ascii="Palatino Linotype" w:hAnsi="Palatino Linotype" w:cs="Arial"/>
          <w:sz w:val="24"/>
          <w:szCs w:val="24"/>
        </w:rPr>
        <w:t>edi</w:t>
      </w:r>
      <w:r w:rsidR="00071B10">
        <w:rPr>
          <w:rFonts w:ascii="Palatino Linotype" w:hAnsi="Palatino Linotype" w:cs="Arial"/>
          <w:sz w:val="24"/>
          <w:szCs w:val="24"/>
        </w:rPr>
        <w:t>ante pr</w:t>
      </w:r>
      <w:r w:rsidR="00C04E8C">
        <w:rPr>
          <w:rFonts w:ascii="Palatino Linotype" w:hAnsi="Palatino Linotype" w:cs="Arial"/>
          <w:sz w:val="24"/>
          <w:szCs w:val="24"/>
        </w:rPr>
        <w:t>oveído</w:t>
      </w:r>
      <w:r w:rsidR="00C76253">
        <w:rPr>
          <w:rFonts w:ascii="Palatino Linotype" w:hAnsi="Palatino Linotype" w:cs="Arial"/>
          <w:sz w:val="24"/>
          <w:szCs w:val="24"/>
        </w:rPr>
        <w:t>s</w:t>
      </w:r>
      <w:r w:rsidR="00C04E8C">
        <w:rPr>
          <w:rFonts w:ascii="Palatino Linotype" w:hAnsi="Palatino Linotype" w:cs="Arial"/>
          <w:sz w:val="24"/>
          <w:szCs w:val="24"/>
        </w:rPr>
        <w:t xml:space="preserve"> de </w:t>
      </w:r>
      <w:r w:rsidR="00DA3385">
        <w:rPr>
          <w:rFonts w:ascii="Palatino Linotype" w:hAnsi="Palatino Linotype" w:cs="Arial"/>
          <w:sz w:val="24"/>
          <w:szCs w:val="24"/>
        </w:rPr>
        <w:t>fecha once</w:t>
      </w:r>
      <w:r w:rsidR="00C04E8C">
        <w:rPr>
          <w:rFonts w:ascii="Palatino Linotype" w:hAnsi="Palatino Linotype" w:cs="Arial"/>
          <w:sz w:val="24"/>
          <w:szCs w:val="24"/>
        </w:rPr>
        <w:t xml:space="preserve"> </w:t>
      </w:r>
      <w:r>
        <w:rPr>
          <w:rFonts w:ascii="Palatino Linotype" w:hAnsi="Palatino Linotype" w:cs="Arial"/>
          <w:sz w:val="24"/>
          <w:szCs w:val="24"/>
        </w:rPr>
        <w:t xml:space="preserve">de </w:t>
      </w:r>
      <w:r w:rsidR="00DA3385">
        <w:rPr>
          <w:rFonts w:ascii="Palatino Linotype" w:hAnsi="Palatino Linotype" w:cs="Arial"/>
          <w:sz w:val="24"/>
          <w:szCs w:val="24"/>
        </w:rPr>
        <w:t>diciembre</w:t>
      </w:r>
      <w:r w:rsidR="008B0427">
        <w:rPr>
          <w:rFonts w:ascii="Palatino Linotype" w:hAnsi="Palatino Linotype" w:cs="Arial"/>
          <w:sz w:val="24"/>
          <w:szCs w:val="24"/>
        </w:rPr>
        <w:t xml:space="preserve"> </w:t>
      </w:r>
      <w:r w:rsidR="007836DD">
        <w:rPr>
          <w:rFonts w:ascii="Palatino Linotype" w:hAnsi="Palatino Linotype" w:cs="Arial"/>
          <w:sz w:val="24"/>
          <w:szCs w:val="24"/>
        </w:rPr>
        <w:t>de dos mil dieciocho</w:t>
      </w:r>
      <w:r w:rsidR="00E3099C">
        <w:rPr>
          <w:rFonts w:ascii="Palatino Linotype" w:hAnsi="Palatino Linotype" w:cs="Arial"/>
          <w:sz w:val="24"/>
          <w:szCs w:val="24"/>
        </w:rPr>
        <w:t>.</w:t>
      </w:r>
    </w:p>
    <w:p w:rsidR="009B1BD3" w:rsidRDefault="009B1BD3" w:rsidP="00042285">
      <w:pPr>
        <w:spacing w:before="240" w:line="360" w:lineRule="auto"/>
        <w:jc w:val="both"/>
        <w:rPr>
          <w:rFonts w:ascii="Palatino Linotype" w:hAnsi="Palatino Linotype" w:cs="Arial"/>
          <w:b/>
          <w:sz w:val="28"/>
        </w:rPr>
      </w:pPr>
    </w:p>
    <w:p w:rsidR="00042285" w:rsidRDefault="007E0386" w:rsidP="00042285">
      <w:pPr>
        <w:spacing w:before="240" w:line="360" w:lineRule="auto"/>
        <w:jc w:val="both"/>
        <w:rPr>
          <w:rFonts w:ascii="Palatino Linotype" w:hAnsi="Palatino Linotype" w:cs="Arial"/>
          <w:b/>
          <w:sz w:val="28"/>
          <w:szCs w:val="28"/>
        </w:rPr>
      </w:pPr>
      <w:r>
        <w:rPr>
          <w:rFonts w:ascii="Palatino Linotype" w:hAnsi="Palatino Linotype" w:cs="Arial"/>
          <w:b/>
          <w:sz w:val="28"/>
        </w:rPr>
        <w:t>OCTAVO</w:t>
      </w:r>
      <w:r w:rsidR="00042285" w:rsidRPr="008551ED">
        <w:rPr>
          <w:rFonts w:ascii="Palatino Linotype" w:hAnsi="Palatino Linotype" w:cs="Arial"/>
          <w:b/>
          <w:sz w:val="24"/>
          <w:szCs w:val="24"/>
        </w:rPr>
        <w:t>.</w:t>
      </w:r>
      <w:r w:rsidR="00042285">
        <w:rPr>
          <w:rFonts w:ascii="Palatino Linotype" w:hAnsi="Palatino Linotype" w:cs="Arial"/>
          <w:b/>
          <w:sz w:val="24"/>
          <w:szCs w:val="24"/>
        </w:rPr>
        <w:t xml:space="preserve"> </w:t>
      </w:r>
      <w:r w:rsidR="00042285">
        <w:rPr>
          <w:rFonts w:ascii="Palatino Linotype" w:hAnsi="Palatino Linotype" w:cs="Arial"/>
          <w:b/>
          <w:sz w:val="28"/>
          <w:szCs w:val="28"/>
        </w:rPr>
        <w:t>De la ampliación del término para resolver.</w:t>
      </w:r>
    </w:p>
    <w:p w:rsidR="00042285" w:rsidRDefault="00C04E8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DA3385">
        <w:rPr>
          <w:rFonts w:ascii="Palatino Linotype" w:hAnsi="Palatino Linotype" w:cs="Arial"/>
          <w:sz w:val="24"/>
          <w:szCs w:val="24"/>
        </w:rPr>
        <w:t>dieciocho</w:t>
      </w:r>
      <w:r w:rsidR="00D15261" w:rsidRPr="00C21F90">
        <w:rPr>
          <w:rFonts w:ascii="Palatino Linotype" w:hAnsi="Palatino Linotype" w:cs="Arial"/>
          <w:sz w:val="24"/>
          <w:szCs w:val="24"/>
        </w:rPr>
        <w:t xml:space="preserve"> de </w:t>
      </w:r>
      <w:r w:rsidR="00DA3385">
        <w:rPr>
          <w:rFonts w:ascii="Palatino Linotype" w:hAnsi="Palatino Linotype" w:cs="Arial"/>
          <w:sz w:val="24"/>
          <w:szCs w:val="24"/>
        </w:rPr>
        <w:t>diciembre</w:t>
      </w:r>
      <w:r w:rsidR="00042285" w:rsidRPr="00C21F90">
        <w:rPr>
          <w:rFonts w:ascii="Palatino Linotype" w:hAnsi="Palatino Linotype" w:cs="Arial"/>
          <w:sz w:val="24"/>
          <w:szCs w:val="24"/>
        </w:rPr>
        <w:t xml:space="preserve"> de dos mil dieciocho</w:t>
      </w:r>
      <w:r w:rsidR="00C21F90">
        <w:rPr>
          <w:rFonts w:ascii="Palatino Linotype" w:hAnsi="Palatino Linotype" w:cs="Arial"/>
          <w:sz w:val="24"/>
          <w:szCs w:val="24"/>
        </w:rPr>
        <w:t>, se ampliaron los términos</w:t>
      </w:r>
      <w:r w:rsidR="00042285">
        <w:rPr>
          <w:rFonts w:ascii="Palatino Linotype" w:hAnsi="Palatino Linotype" w:cs="Arial"/>
          <w:sz w:val="24"/>
          <w:szCs w:val="24"/>
        </w:rPr>
        <w:t xml:space="preserve"> para </w:t>
      </w:r>
      <w:r w:rsidR="00C21F90">
        <w:rPr>
          <w:rFonts w:ascii="Palatino Linotype" w:hAnsi="Palatino Linotype" w:cs="Arial"/>
          <w:sz w:val="24"/>
          <w:szCs w:val="24"/>
        </w:rPr>
        <w:t>resolver los</w:t>
      </w:r>
      <w:r w:rsidR="00042285">
        <w:rPr>
          <w:rFonts w:ascii="Palatino Linotype" w:hAnsi="Palatino Linotype" w:cs="Arial"/>
          <w:sz w:val="24"/>
          <w:szCs w:val="24"/>
        </w:rPr>
        <w:t xml:space="preserve"> recurso</w:t>
      </w:r>
      <w:r w:rsidR="00C21F90">
        <w:rPr>
          <w:rFonts w:ascii="Palatino Linotype" w:hAnsi="Palatino Linotype" w:cs="Arial"/>
          <w:sz w:val="24"/>
          <w:szCs w:val="24"/>
        </w:rPr>
        <w:t>s</w:t>
      </w:r>
      <w:r w:rsidR="00042285">
        <w:rPr>
          <w:rFonts w:ascii="Palatino Linotype" w:hAnsi="Palatino Linotype" w:cs="Arial"/>
          <w:sz w:val="24"/>
          <w:szCs w:val="24"/>
        </w:rPr>
        <w:t xml:space="preserve"> de revisión en términos del artículo 181 párrafo tercero de la Ley de Transparencia y Acceso a la Información Pública del Estado de México y Municipios por un plazo de quince días hábiles.</w:t>
      </w:r>
    </w:p>
    <w:p w:rsidR="00B52B70" w:rsidRDefault="00B52B70" w:rsidP="00E3099C">
      <w:pPr>
        <w:spacing w:before="240" w:line="360" w:lineRule="auto"/>
        <w:jc w:val="center"/>
        <w:rPr>
          <w:rFonts w:ascii="Palatino Linotype" w:hAnsi="Palatino Linotype" w:cs="Arial"/>
          <w:b/>
          <w:sz w:val="28"/>
          <w:szCs w:val="28"/>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lastRenderedPageBreak/>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w:t>
      </w:r>
      <w:r w:rsidRPr="00B10F60">
        <w:rPr>
          <w:rFonts w:ascii="Palatino Linotype" w:hAnsi="Palatino Linotype" w:cs="Arial"/>
        </w:rPr>
        <w:lastRenderedPageBreak/>
        <w:t>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 xml:space="preserve">procede analizar el contenido íntegro de las actuaciones que obran en el expediente electrónico, para estar en </w:t>
      </w:r>
      <w:r w:rsidRPr="00254480">
        <w:rPr>
          <w:rFonts w:ascii="Palatino Linotype" w:hAnsi="Palatino Linotype" w:cs="Arial"/>
        </w:rPr>
        <w:lastRenderedPageBreak/>
        <w:t>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w:t>
      </w:r>
      <w:r w:rsidRPr="00382AD8">
        <w:rPr>
          <w:rFonts w:ascii="Palatino Linotype" w:hAnsi="Palatino Linotype" w:cs="Arial"/>
          <w:color w:val="000000" w:themeColor="text1"/>
          <w:sz w:val="24"/>
          <w:szCs w:val="24"/>
        </w:rPr>
        <w:lastRenderedPageBreak/>
        <w:t xml:space="preserve">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w:t>
      </w:r>
      <w:r w:rsidRPr="007309CC">
        <w:rPr>
          <w:rFonts w:ascii="Palatino Linotype" w:hAnsi="Palatino Linotype" w:cs="Times New Roman"/>
          <w:i/>
          <w:color w:val="000000" w:themeColor="text1"/>
          <w:sz w:val="24"/>
          <w:u w:val="single"/>
        </w:rPr>
        <w:lastRenderedPageBreak/>
        <w:t>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2B6649" w:rsidRPr="00382AD8" w:rsidRDefault="002B6649" w:rsidP="002B6649">
      <w:pPr>
        <w:spacing w:after="0" w:line="360" w:lineRule="auto"/>
        <w:ind w:left="851" w:right="851"/>
        <w:jc w:val="both"/>
        <w:rPr>
          <w:rFonts w:ascii="Palatino Linotype" w:hAnsi="Palatino Linotype" w:cs="Arial"/>
          <w:i/>
          <w:color w:val="000000" w:themeColor="text1"/>
        </w:rPr>
      </w:pPr>
    </w:p>
    <w:p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2B6649" w:rsidRDefault="002B6649" w:rsidP="002B6649">
      <w:pPr>
        <w:spacing w:after="0" w:line="360" w:lineRule="auto"/>
        <w:jc w:val="both"/>
        <w:rPr>
          <w:rFonts w:ascii="Palatino Linotype" w:hAnsi="Palatino Linotype" w:cs="Arial"/>
          <w:color w:val="000000" w:themeColor="text1"/>
          <w:sz w:val="24"/>
          <w:szCs w:val="24"/>
        </w:rPr>
      </w:pPr>
    </w:p>
    <w:p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w:t>
      </w:r>
      <w:r w:rsidR="008E48E5">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primeramente es necesari</w:t>
      </w:r>
      <w:r w:rsidR="00C03A76">
        <w:rPr>
          <w:rFonts w:ascii="Palatino Linotype" w:hAnsi="Palatino Linotype" w:cs="Arial"/>
          <w:color w:val="000000" w:themeColor="text1"/>
          <w:sz w:val="24"/>
          <w:szCs w:val="24"/>
        </w:rPr>
        <w:t>o retomar los requerimientos que expone la solicitante al momento de formular ambas solicitudes de informaci</w:t>
      </w:r>
      <w:r w:rsidR="006169FC">
        <w:rPr>
          <w:rFonts w:ascii="Palatino Linotype" w:hAnsi="Palatino Linotype" w:cs="Arial"/>
          <w:color w:val="000000" w:themeColor="text1"/>
          <w:sz w:val="24"/>
          <w:szCs w:val="24"/>
        </w:rPr>
        <w:t>ón, las cuales</w:t>
      </w:r>
      <w:r>
        <w:rPr>
          <w:rFonts w:ascii="Palatino Linotype" w:hAnsi="Palatino Linotype" w:cs="Arial"/>
          <w:color w:val="000000" w:themeColor="text1"/>
          <w:sz w:val="24"/>
          <w:szCs w:val="24"/>
        </w:rPr>
        <w:t xml:space="preserve"> versan específicamente en lo siguiente: </w:t>
      </w:r>
    </w:p>
    <w:p w:rsidR="00F7456A" w:rsidRDefault="00F7456A" w:rsidP="002B6649">
      <w:pPr>
        <w:spacing w:after="0" w:line="360" w:lineRule="auto"/>
        <w:jc w:val="both"/>
        <w:rPr>
          <w:rFonts w:ascii="Palatino Linotype" w:hAnsi="Palatino Linotype" w:cs="Arial"/>
          <w:color w:val="000000" w:themeColor="text1"/>
          <w:sz w:val="24"/>
          <w:szCs w:val="24"/>
        </w:rPr>
      </w:pPr>
    </w:p>
    <w:p w:rsidR="007C46DF" w:rsidRDefault="007C46DF" w:rsidP="007C46DF">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7C46DF">
        <w:rPr>
          <w:rFonts w:ascii="Palatino Linotype" w:hAnsi="Palatino Linotype" w:cs="Arial"/>
        </w:rPr>
        <w:t xml:space="preserve">ARCHIVOS QUE CONTIENEN EL </w:t>
      </w:r>
      <w:r w:rsidRPr="000552D1">
        <w:rPr>
          <w:rFonts w:ascii="Palatino Linotype" w:hAnsi="Palatino Linotype" w:cs="Arial"/>
          <w:b/>
          <w:u w:val="single"/>
        </w:rPr>
        <w:t>ANEXO AL ESTADO DE SITUACIÓN FINANCIERA DE LOS MESES DE OCTUBRE, NOVIEMBRE Y DICIEMBRE 2017</w:t>
      </w:r>
      <w:r w:rsidRPr="007C46DF">
        <w:rPr>
          <w:rFonts w:ascii="Palatino Linotype" w:hAnsi="Palatino Linotype" w:cs="Arial"/>
        </w:rPr>
        <w:t xml:space="preserve">. QUE FUERON REMITIDOS </w:t>
      </w:r>
      <w:r w:rsidR="000552D1">
        <w:rPr>
          <w:rFonts w:ascii="Palatino Linotype" w:hAnsi="Palatino Linotype" w:cs="Arial"/>
        </w:rPr>
        <w:t>POR EL AYUNTAMIENTO DE JOCOTITLÁ</w:t>
      </w:r>
      <w:r w:rsidRPr="007C46DF">
        <w:rPr>
          <w:rFonts w:ascii="Palatino Linotype" w:hAnsi="Palatino Linotype" w:cs="Arial"/>
        </w:rPr>
        <w:t>N AL ÓRGANO SUPERIOR DE FISCALIZACIÓN DEL ESTADO DE MÉXICO</w:t>
      </w:r>
      <w:r>
        <w:rPr>
          <w:rFonts w:ascii="Palatino Linotype" w:hAnsi="Palatino Linotype" w:cs="Arial"/>
        </w:rPr>
        <w:t>.</w:t>
      </w:r>
    </w:p>
    <w:p w:rsidR="006169FC" w:rsidRPr="006169FC" w:rsidRDefault="00C03A76" w:rsidP="007C46DF">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 </w:t>
      </w:r>
      <w:r w:rsidR="007C46DF" w:rsidRPr="007C46DF">
        <w:rPr>
          <w:rFonts w:ascii="Palatino Linotype" w:hAnsi="Palatino Linotype" w:cs="Arial"/>
        </w:rPr>
        <w:t xml:space="preserve">ARCHIVOS QUE CONTIENEN EL </w:t>
      </w:r>
      <w:r w:rsidR="007C46DF" w:rsidRPr="000552D1">
        <w:rPr>
          <w:rFonts w:ascii="Palatino Linotype" w:hAnsi="Palatino Linotype" w:cs="Arial"/>
          <w:b/>
          <w:u w:val="single"/>
        </w:rPr>
        <w:t>ANEXO AL ESTADO DE SITUACIÓN FINANCIERA DE LOS MESES DE ENERO, FEBRERO, MARZO, ABRIL, MAYO, JUNIO, JULIO DE 2018</w:t>
      </w:r>
      <w:r w:rsidR="007C46DF" w:rsidRPr="007C46DF">
        <w:rPr>
          <w:rFonts w:ascii="Palatino Linotype" w:hAnsi="Palatino Linotype" w:cs="Arial"/>
        </w:rPr>
        <w:t xml:space="preserve">. QUE FUERON REMITIDOS </w:t>
      </w:r>
      <w:r w:rsidR="000552D1">
        <w:rPr>
          <w:rFonts w:ascii="Palatino Linotype" w:hAnsi="Palatino Linotype" w:cs="Arial"/>
        </w:rPr>
        <w:t>POR EL AYUNTAMIENTO DE JOCOTITLÁ</w:t>
      </w:r>
      <w:r w:rsidR="007C46DF" w:rsidRPr="007C46DF">
        <w:rPr>
          <w:rFonts w:ascii="Palatino Linotype" w:hAnsi="Palatino Linotype" w:cs="Arial"/>
        </w:rPr>
        <w:t>N AL ÓRGANO SUPERIOR DE FISCALIZACIÓN DEL ESTADO DE MÉXICO.</w:t>
      </w:r>
    </w:p>
    <w:p w:rsidR="007C46DF" w:rsidRDefault="00124DF3"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Para lo anterior e</w:t>
      </w:r>
      <w:r w:rsidR="00296FAC">
        <w:rPr>
          <w:rFonts w:ascii="Palatino Linotype" w:hAnsi="Palatino Linotype"/>
          <w:sz w:val="24"/>
          <w:szCs w:val="24"/>
        </w:rPr>
        <w:t xml:space="preserve">l sujeto obligado emitió la debida respuesta a ambos requerimientos planteados por la recurrente en las solicitudes de información, que siendo precisos fueron en el mismo contexto, a través de 3 archivos electrónicos, en donde en trigésima sexta sesión extraordinaria del sujeto obligado aprobaban la versión pública de la información solicitada, asimismo a por medio de la trigésima séptima sesión extraordinaria del comité de transparencia del sujeto obligado se aprueba el cambio de modalidad para la entrega de la información peticionada y por último dicha autoridad a través de un oficio </w:t>
      </w:r>
      <w:r w:rsidR="00294E05">
        <w:rPr>
          <w:rFonts w:ascii="Palatino Linotype" w:hAnsi="Palatino Linotype"/>
          <w:sz w:val="24"/>
          <w:szCs w:val="24"/>
        </w:rPr>
        <w:t xml:space="preserve">emitido por el Director de Planeación y Titular de la Unidad de Información, le hizo del conocimiento a la recurrente que la información peticionada en estas dos solicitudes de información estará a su disposición en las oficinas de la </w:t>
      </w:r>
      <w:r w:rsidR="000552D1">
        <w:rPr>
          <w:rFonts w:ascii="Palatino Linotype" w:hAnsi="Palatino Linotype"/>
          <w:sz w:val="24"/>
          <w:szCs w:val="24"/>
        </w:rPr>
        <w:t>Tesorería</w:t>
      </w:r>
      <w:r w:rsidR="00294E05">
        <w:rPr>
          <w:rFonts w:ascii="Palatino Linotype" w:hAnsi="Palatino Linotype"/>
          <w:sz w:val="24"/>
          <w:szCs w:val="24"/>
        </w:rPr>
        <w:t xml:space="preserve"> Municipal.</w:t>
      </w:r>
    </w:p>
    <w:p w:rsidR="000552D1" w:rsidRDefault="000552D1" w:rsidP="000552D1">
      <w:pPr>
        <w:tabs>
          <w:tab w:val="left" w:pos="8931"/>
        </w:tabs>
        <w:spacing w:after="0" w:line="360" w:lineRule="auto"/>
        <w:ind w:right="51"/>
        <w:jc w:val="both"/>
        <w:rPr>
          <w:rFonts w:ascii="Palatino Linotype" w:hAnsi="Palatino Linotype"/>
          <w:sz w:val="24"/>
          <w:szCs w:val="24"/>
        </w:rPr>
      </w:pPr>
    </w:p>
    <w:p w:rsidR="00294E05" w:rsidRDefault="00294E05"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Dicha respuesta le resultó desfavorable a la recurrente y en medio de defensa respectivo hizo valer las siguientes raz</w:t>
      </w:r>
      <w:r w:rsidR="00AE49E8">
        <w:rPr>
          <w:rFonts w:ascii="Palatino Linotype" w:hAnsi="Palatino Linotype"/>
          <w:sz w:val="24"/>
          <w:szCs w:val="24"/>
        </w:rPr>
        <w:t>ones o motivos de inconformidad:</w:t>
      </w:r>
    </w:p>
    <w:p w:rsidR="000552D1" w:rsidRDefault="000552D1" w:rsidP="000552D1">
      <w:pPr>
        <w:tabs>
          <w:tab w:val="left" w:pos="8931"/>
        </w:tabs>
        <w:spacing w:after="0" w:line="360" w:lineRule="auto"/>
        <w:ind w:right="51"/>
        <w:jc w:val="both"/>
        <w:rPr>
          <w:rFonts w:ascii="Palatino Linotype" w:hAnsi="Palatino Linotype"/>
          <w:sz w:val="24"/>
          <w:szCs w:val="24"/>
        </w:rPr>
      </w:pPr>
    </w:p>
    <w:p w:rsidR="00AE49E8" w:rsidRDefault="00AE49E8" w:rsidP="000552D1">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Para el recurso de revisión 04115:</w:t>
      </w:r>
    </w:p>
    <w:p w:rsidR="00AE49E8" w:rsidRPr="00AE49E8" w:rsidRDefault="00AE49E8" w:rsidP="00AE49E8">
      <w:pPr>
        <w:tabs>
          <w:tab w:val="left" w:pos="8789"/>
        </w:tabs>
        <w:spacing w:before="240" w:line="240" w:lineRule="auto"/>
        <w:ind w:left="851" w:right="850"/>
        <w:jc w:val="both"/>
        <w:rPr>
          <w:rFonts w:ascii="Palatino Linotype" w:hAnsi="Palatino Linotype"/>
          <w:i/>
          <w:szCs w:val="24"/>
        </w:rPr>
      </w:pPr>
      <w:r w:rsidRPr="00AE49E8">
        <w:rPr>
          <w:rFonts w:ascii="Palatino Linotype" w:hAnsi="Palatino Linotype"/>
          <w:i/>
          <w:szCs w:val="24"/>
        </w:rPr>
        <w:t xml:space="preserve">SE IMPUGNA DICHA RESOLUCIÓN EN VIRTUD DE QUE LOS ARCHIVOS QUE CONTIENEN EL ANEXO AL ESTADO DE SITUACIÓN FINANCIERA DE LOS MESES DE OCTUBRE, NOVIEMBRE Y DICIEMBRE DE 2017, QUE FUERON REMITIDOS POR EL AYUNTAMIENTO DE JOCOTITLÁN AL ÓRGANO SUPERIOR DE FISCALIZACIÓN DEL ESTADO DE MÉXICO, NO CONTIENEN DATOS PERSONALES QUE DEBAN SER PROTEGIDOS TENIENDO QUE RESERVAR LA INFORMACIÓN, POR LO QUE NO EXISTE FUNDAMENTO Y MOTIVACIÓN LEGAL, PARA REALIZAR UNA VERSIÓN PUBLICA DE LA INFORMACIÓN SOLICITADA, YA QUE NO </w:t>
      </w:r>
      <w:r w:rsidRPr="00AE49E8">
        <w:rPr>
          <w:rFonts w:ascii="Palatino Linotype" w:hAnsi="Palatino Linotype"/>
          <w:i/>
          <w:szCs w:val="24"/>
        </w:rPr>
        <w:lastRenderedPageBreak/>
        <w:t>EXISTEN PARTES O SECCIONES QUE DEBAN TESTARSE POR SER 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00044/JOCOTIT/IP/2017 Y 00077/JOCOTIT/IP/2017, SOLICITO AL AYUNTAMIENTO DE JOCOTITLÁN LOS ARCHIVOS QUE CONTIENEN EL ANEXO AL ESTADO DE SITUACIÓN FINANCIERA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p>
    <w:p w:rsidR="00AE49E8" w:rsidRDefault="00AE49E8" w:rsidP="00AE49E8">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Para el recurso de revisión 04119:</w:t>
      </w:r>
    </w:p>
    <w:p w:rsidR="00AE49E8" w:rsidRPr="00AE49E8" w:rsidRDefault="00AE49E8" w:rsidP="00AE49E8">
      <w:pPr>
        <w:tabs>
          <w:tab w:val="left" w:pos="8789"/>
        </w:tabs>
        <w:spacing w:before="240" w:line="240" w:lineRule="auto"/>
        <w:ind w:left="851" w:right="850"/>
        <w:jc w:val="both"/>
        <w:rPr>
          <w:rFonts w:ascii="Palatino Linotype" w:hAnsi="Palatino Linotype"/>
          <w:i/>
          <w:szCs w:val="24"/>
        </w:rPr>
      </w:pPr>
      <w:r w:rsidRPr="00AE49E8">
        <w:rPr>
          <w:rFonts w:ascii="Palatino Linotype" w:hAnsi="Palatino Linotype"/>
          <w:i/>
          <w:szCs w:val="24"/>
        </w:rPr>
        <w:t xml:space="preserve">SE IMPUGNA DICHA RESOLUCIÓN EN VIRTUD DE QUE LOS ARCHIVOS QUE CONTIENEN EL ANEXO AL ESTADO DE SITUACIÓN FINANCIERA DE LOS MESES DE ENERO, FEBRERO, MARZO, ABRIL, MAYO JUNIO Y JULIO DE 2018, QUE FUERON REMITIDOS POR EL AYUNTAMIENTO DE JOCOTITLÁN AL ÓRGANO SUPERIOR DE FISCALIZACIÓN DEL ESTADO DE MÉXICO, NO CONTIENEN DATOS PERSONALES QUE DEBAN SER PROTEGIDOS TENIENDO QUE RESERVAR LA INFORMACIÓN, POR LO QUE NO EXISTE FUNDAMENTO Y MOTIVACIÓN LEGAL, PARA REALIZAR UNA VERSIÓN PUBLICA DE LA INFORMACIÓN SOLICITADA, YA QUE NO EXISTEN PARTES O SECCIONES QUE DEBAN TESTARSE POR SER CLASIFICADAS. EN CONSECUENCIA NO ES NECESARIO EL PROCESAMIENTO DE LA INFORMACIÓN Y LA REALIZACIÓN DE UNA VERSIÓN PUBLICA, ASIMISMO Y DE ACUERDO A LA </w:t>
      </w:r>
      <w:r w:rsidRPr="00AE49E8">
        <w:rPr>
          <w:rFonts w:ascii="Palatino Linotype" w:hAnsi="Palatino Linotype"/>
          <w:i/>
          <w:szCs w:val="24"/>
        </w:rPr>
        <w:lastRenderedPageBreak/>
        <w:t>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00044/JOCOTIT/IP/2017 Y 00077/JOCOTIT/IP/2017, SOLICITO AL AYUNTAMIENTO DE JOCOTITLÁN LOS ARCHIVOS QUE CONTIENEN EL ANEXO AL ESTADO DE SITUACIÓN FINANCIERA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p>
    <w:p w:rsidR="00AE49E8" w:rsidRDefault="00AE49E8" w:rsidP="00172F03">
      <w:pPr>
        <w:tabs>
          <w:tab w:val="left" w:pos="8931"/>
        </w:tabs>
        <w:spacing w:before="240" w:line="360" w:lineRule="auto"/>
        <w:ind w:right="51"/>
        <w:jc w:val="both"/>
        <w:rPr>
          <w:rFonts w:ascii="Palatino Linotype" w:hAnsi="Palatino Linotype"/>
          <w:sz w:val="24"/>
          <w:szCs w:val="24"/>
        </w:rPr>
      </w:pPr>
    </w:p>
    <w:p w:rsidR="00BA1365" w:rsidRDefault="00AE49E8"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de los párrafos anteriormente transcritos, se observa que la recurrente se inconforma en el mismo sentido en ambos recursos de revisión, para lo cual el sujeto obligado </w:t>
      </w:r>
      <w:r w:rsidR="00BA1365">
        <w:rPr>
          <w:rFonts w:ascii="Palatino Linotype" w:hAnsi="Palatino Linotype"/>
          <w:sz w:val="24"/>
          <w:szCs w:val="24"/>
        </w:rPr>
        <w:t>emitió los informes justificados correspondientes, mismos que fueron puesto a la vista de la particular a efecto de otorgar la debida certeza jurídica sobre las actuaciones que obran en los expedientes electrónicos del SAIMEX, cabe precisar que dicha autoridad no aporto nuevos elementos que considerar, sino más bien ratifica las respuesta primigenias.</w:t>
      </w:r>
    </w:p>
    <w:p w:rsidR="00BA1365" w:rsidRDefault="00BA1365" w:rsidP="00BA1365">
      <w:pPr>
        <w:tabs>
          <w:tab w:val="left" w:pos="8931"/>
        </w:tabs>
        <w:spacing w:after="0" w:line="360" w:lineRule="auto"/>
        <w:ind w:right="51"/>
        <w:jc w:val="both"/>
        <w:rPr>
          <w:rFonts w:ascii="Palatino Linotype" w:hAnsi="Palatino Linotype"/>
          <w:sz w:val="24"/>
          <w:szCs w:val="24"/>
        </w:rPr>
      </w:pPr>
    </w:p>
    <w:p w:rsidR="00A04856" w:rsidRDefault="00BA1365" w:rsidP="00A04856">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hAnsi="Palatino Linotype"/>
          <w:sz w:val="24"/>
          <w:szCs w:val="24"/>
        </w:rPr>
        <w:t xml:space="preserve">En ese orden de ideas resulta necesario establecer que </w:t>
      </w:r>
      <w:r w:rsidR="00A04856" w:rsidRPr="00D61167">
        <w:rPr>
          <w:rFonts w:ascii="Palatino Linotype" w:eastAsia="Times New Roman" w:hAnsi="Palatino Linotype" w:cs="Arial"/>
          <w:sz w:val="24"/>
          <w:szCs w:val="24"/>
          <w:lang w:val="es-ES" w:eastAsia="es-ES"/>
        </w:rPr>
        <w:t>se obvia el análisis d</w:t>
      </w:r>
      <w:r w:rsidR="00A04856">
        <w:rPr>
          <w:rFonts w:ascii="Palatino Linotype" w:eastAsia="Times New Roman" w:hAnsi="Palatino Linotype" w:cs="Arial"/>
          <w:sz w:val="24"/>
          <w:szCs w:val="24"/>
          <w:lang w:val="es-ES" w:eastAsia="es-ES"/>
        </w:rPr>
        <w:t>e la competencia por parte del sujeto o</w:t>
      </w:r>
      <w:r w:rsidR="00A04856" w:rsidRPr="00D61167">
        <w:rPr>
          <w:rFonts w:ascii="Palatino Linotype" w:eastAsia="Times New Roman" w:hAnsi="Palatino Linotype" w:cs="Arial"/>
          <w:sz w:val="24"/>
          <w:szCs w:val="24"/>
          <w:lang w:val="es-ES" w:eastAsia="es-ES"/>
        </w:rPr>
        <w:t xml:space="preserve">bligado, para generar, administrar o poseer la </w:t>
      </w:r>
      <w:r w:rsidR="00A04856" w:rsidRPr="00D61167">
        <w:rPr>
          <w:rFonts w:ascii="Palatino Linotype" w:eastAsia="Times New Roman" w:hAnsi="Palatino Linotype" w:cs="Arial"/>
          <w:sz w:val="24"/>
          <w:szCs w:val="24"/>
          <w:lang w:val="es-ES" w:eastAsia="es-ES"/>
        </w:rPr>
        <w:lastRenderedPageBreak/>
        <w:t>información solicitada, dado que éste ha asumido la misma, en razón de que da respuesta a la</w:t>
      </w:r>
      <w:r w:rsidR="00A04856">
        <w:rPr>
          <w:rFonts w:ascii="Palatino Linotype" w:eastAsia="Times New Roman" w:hAnsi="Palatino Linotype" w:cs="Arial"/>
          <w:sz w:val="24"/>
          <w:szCs w:val="24"/>
          <w:lang w:val="es-ES" w:eastAsia="es-ES"/>
        </w:rPr>
        <w:t>s</w:t>
      </w:r>
      <w:r w:rsidR="00A04856" w:rsidRPr="00D61167">
        <w:rPr>
          <w:rFonts w:ascii="Palatino Linotype" w:eastAsia="Times New Roman" w:hAnsi="Palatino Linotype" w:cs="Arial"/>
          <w:sz w:val="24"/>
          <w:szCs w:val="24"/>
          <w:lang w:val="es-ES" w:eastAsia="es-ES"/>
        </w:rPr>
        <w:t xml:space="preserve"> solicitu</w:t>
      </w:r>
      <w:r w:rsidR="00A04856">
        <w:rPr>
          <w:rFonts w:ascii="Palatino Linotype" w:eastAsia="Times New Roman" w:hAnsi="Palatino Linotype" w:cs="Arial"/>
          <w:sz w:val="24"/>
          <w:szCs w:val="24"/>
          <w:lang w:val="es-ES" w:eastAsia="es-ES"/>
        </w:rPr>
        <w:t>des</w:t>
      </w:r>
      <w:r w:rsidR="004A1FE6">
        <w:rPr>
          <w:rFonts w:ascii="Palatino Linotype" w:eastAsia="Times New Roman" w:hAnsi="Palatino Linotype" w:cs="Arial"/>
          <w:sz w:val="24"/>
          <w:szCs w:val="24"/>
          <w:lang w:val="es-ES" w:eastAsia="es-ES"/>
        </w:rPr>
        <w:t xml:space="preserve"> de información, en el sentido en que la información peticionada está a disposición de la recurrente en consulta directa, en las oficinas de la </w:t>
      </w:r>
      <w:r w:rsidR="00A92310">
        <w:rPr>
          <w:rFonts w:ascii="Palatino Linotype" w:eastAsia="Times New Roman" w:hAnsi="Palatino Linotype" w:cs="Arial"/>
          <w:sz w:val="24"/>
          <w:szCs w:val="24"/>
          <w:lang w:val="es-ES" w:eastAsia="es-ES"/>
        </w:rPr>
        <w:t>Tesorería</w:t>
      </w:r>
      <w:r w:rsidR="004A1FE6">
        <w:rPr>
          <w:rFonts w:ascii="Palatino Linotype" w:eastAsia="Times New Roman" w:hAnsi="Palatino Linotype" w:cs="Arial"/>
          <w:sz w:val="24"/>
          <w:szCs w:val="24"/>
          <w:lang w:val="es-ES" w:eastAsia="es-ES"/>
        </w:rPr>
        <w:t xml:space="preserve"> Municipal</w:t>
      </w:r>
      <w:r w:rsidR="00A04856" w:rsidRPr="00D61167">
        <w:rPr>
          <w:rFonts w:ascii="Palatino Linotype" w:eastAsia="Times New Roman" w:hAnsi="Palatino Linotype" w:cs="Arial"/>
          <w:sz w:val="24"/>
          <w:szCs w:val="24"/>
          <w:lang w:val="es-ES" w:eastAsia="es-ES"/>
        </w:rPr>
        <w:t xml:space="preserve">, por lo tanto, el hecho de </w:t>
      </w:r>
      <w:r w:rsidR="00A04856">
        <w:rPr>
          <w:rFonts w:ascii="Palatino Linotype" w:eastAsia="Times New Roman" w:hAnsi="Palatino Linotype" w:cs="Arial"/>
          <w:sz w:val="24"/>
          <w:szCs w:val="24"/>
          <w:lang w:val="es-ES" w:eastAsia="es-ES"/>
        </w:rPr>
        <w:t>que el sujeto o</w:t>
      </w:r>
      <w:r w:rsidR="00A04856" w:rsidRPr="00D61167">
        <w:rPr>
          <w:rFonts w:ascii="Palatino Linotype" w:eastAsia="Times New Roman" w:hAnsi="Palatino Linotype" w:cs="Arial"/>
          <w:sz w:val="24"/>
          <w:szCs w:val="24"/>
          <w:lang w:val="es-ES" w:eastAsia="es-ES"/>
        </w:rPr>
        <w:t>bligado haya inte</w:t>
      </w:r>
      <w:r w:rsidR="00A04856">
        <w:rPr>
          <w:rFonts w:ascii="Palatino Linotype" w:eastAsia="Times New Roman" w:hAnsi="Palatino Linotype" w:cs="Arial"/>
          <w:sz w:val="24"/>
          <w:szCs w:val="24"/>
          <w:lang w:val="es-ES" w:eastAsia="es-ES"/>
        </w:rPr>
        <w:t>ntado</w:t>
      </w:r>
      <w:r w:rsidR="004A1FE6">
        <w:rPr>
          <w:rFonts w:ascii="Palatino Linotype" w:eastAsia="Times New Roman" w:hAnsi="Palatino Linotype" w:cs="Arial"/>
          <w:sz w:val="24"/>
          <w:szCs w:val="24"/>
          <w:lang w:val="es-ES" w:eastAsia="es-ES"/>
        </w:rPr>
        <w:t xml:space="preserve"> cambiar la modalidad de entrega a las solicitudes de información</w:t>
      </w:r>
      <w:r w:rsidR="00A04856" w:rsidRPr="00D61167">
        <w:rPr>
          <w:rFonts w:ascii="Palatino Linotype" w:eastAsia="Times New Roman" w:hAnsi="Palatino Linotype" w:cs="Arial"/>
          <w:sz w:val="24"/>
          <w:szCs w:val="24"/>
          <w:lang w:val="es-ES" w:eastAsia="es-ES"/>
        </w:rPr>
        <w:t>, comprueba fehacientemente que dicha autoridad acepta que la genera, posee y/o administra, en ejercicio de sus funciones de derecho público, es decir, no niega la existencia de la información solicitada, por el contrario, se pronuncia respecto de la información requerida</w:t>
      </w:r>
      <w:r w:rsidR="00A04856">
        <w:rPr>
          <w:rFonts w:ascii="Palatino Linotype" w:eastAsia="Times New Roman" w:hAnsi="Palatino Linotype" w:cs="Arial"/>
          <w:sz w:val="24"/>
          <w:szCs w:val="24"/>
          <w:lang w:val="es-ES" w:eastAsia="es-ES"/>
        </w:rPr>
        <w:t>.</w:t>
      </w:r>
    </w:p>
    <w:p w:rsidR="004A1FE6" w:rsidRDefault="004A1FE6" w:rsidP="00A04856">
      <w:pPr>
        <w:tabs>
          <w:tab w:val="left" w:pos="8931"/>
        </w:tabs>
        <w:spacing w:before="240" w:line="360" w:lineRule="auto"/>
        <w:ind w:right="51"/>
        <w:jc w:val="both"/>
        <w:rPr>
          <w:rFonts w:ascii="Palatino Linotype" w:eastAsia="Times New Roman" w:hAnsi="Palatino Linotype" w:cs="Arial"/>
          <w:sz w:val="24"/>
          <w:szCs w:val="24"/>
          <w:lang w:val="es-ES" w:eastAsia="es-ES"/>
        </w:rPr>
      </w:pPr>
    </w:p>
    <w:p w:rsidR="00AE49E8" w:rsidRDefault="004A1FE6"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En ese mismo orden de ideas cabe señalar que el sujeto obligado </w:t>
      </w:r>
      <w:r w:rsidR="00D14FE9">
        <w:rPr>
          <w:rFonts w:ascii="Palatino Linotype" w:hAnsi="Palatino Linotype"/>
          <w:sz w:val="24"/>
          <w:szCs w:val="24"/>
        </w:rPr>
        <w:t>a través del documento enviado en las respuestas primigenias denominado “</w:t>
      </w:r>
      <w:r w:rsidR="00D14FE9" w:rsidRPr="00D14FE9">
        <w:rPr>
          <w:rFonts w:ascii="Palatino Linotype" w:hAnsi="Palatino Linotype"/>
          <w:sz w:val="24"/>
          <w:szCs w:val="24"/>
        </w:rPr>
        <w:t>Trigésima septima sesión extraordinaria.pdf</w:t>
      </w:r>
      <w:r w:rsidR="00D14FE9">
        <w:rPr>
          <w:rFonts w:ascii="Palatino Linotype" w:hAnsi="Palatino Linotype"/>
          <w:sz w:val="24"/>
          <w:szCs w:val="24"/>
        </w:rPr>
        <w:t>”</w:t>
      </w:r>
      <w:r w:rsidR="00C91C82">
        <w:rPr>
          <w:rFonts w:ascii="Palatino Linotype" w:hAnsi="Palatino Linotype"/>
          <w:sz w:val="24"/>
          <w:szCs w:val="24"/>
        </w:rPr>
        <w:t xml:space="preserve"> hace del conocimiento a la recurrente que, se sometió a consideración del Comité de Transparencia del sujeto obligado la aprobación del cambio de modalidad de entrega de la información solicitada, debido a que por la cantidad de fojas no era posible cargarlo o enviarlo a través </w:t>
      </w:r>
      <w:r w:rsidR="00A92310">
        <w:rPr>
          <w:rFonts w:ascii="Palatino Linotype" w:hAnsi="Palatino Linotype"/>
          <w:sz w:val="24"/>
          <w:szCs w:val="24"/>
        </w:rPr>
        <w:t xml:space="preserve">del SAIMEX, sin embargo no pasa desapercibido por este Órgano Garante que, en la página once de dicho archivo </w:t>
      </w:r>
      <w:r w:rsidR="007B162F">
        <w:rPr>
          <w:rFonts w:ascii="Palatino Linotype" w:hAnsi="Palatino Linotype"/>
          <w:sz w:val="24"/>
          <w:szCs w:val="24"/>
        </w:rPr>
        <w:t xml:space="preserve">el sujeto obligado manifiesta que la Unidad de Transparencia solicitó </w:t>
      </w:r>
      <w:r w:rsidR="000552D1">
        <w:rPr>
          <w:rFonts w:ascii="Palatino Linotype" w:hAnsi="Palatino Linotype"/>
          <w:sz w:val="24"/>
          <w:szCs w:val="24"/>
        </w:rPr>
        <w:t>vía</w:t>
      </w:r>
      <w:r w:rsidR="007B162F">
        <w:rPr>
          <w:rFonts w:ascii="Palatino Linotype" w:hAnsi="Palatino Linotype"/>
          <w:sz w:val="24"/>
          <w:szCs w:val="24"/>
        </w:rPr>
        <w:t xml:space="preserve"> correo electrónico a la Dirección de </w:t>
      </w:r>
      <w:r w:rsidR="000552D1">
        <w:rPr>
          <w:rFonts w:ascii="Palatino Linotype" w:hAnsi="Palatino Linotype"/>
          <w:sz w:val="24"/>
          <w:szCs w:val="24"/>
        </w:rPr>
        <w:t>Informática</w:t>
      </w:r>
      <w:r w:rsidR="007B162F">
        <w:rPr>
          <w:rFonts w:ascii="Palatino Linotype" w:hAnsi="Palatino Linotype"/>
          <w:sz w:val="24"/>
          <w:szCs w:val="24"/>
        </w:rPr>
        <w:t xml:space="preserve"> del Infoem emitiera alguna recomendación técnica al respecto, para lo cual dicha área respondió que lo referente a las solicitudes 00063/JOCOTIT/IP/2018 Y 00090/JOCOTIT/IP/2018  no podrían subirse al SAIMEX debido a que sobrepasa la capacidad de este, situación que conlleva a determinar que dichas solicitudes no son materia del presente fallo, por </w:t>
      </w:r>
      <w:r w:rsidR="007B162F">
        <w:rPr>
          <w:rFonts w:ascii="Palatino Linotype" w:hAnsi="Palatino Linotype"/>
          <w:sz w:val="24"/>
          <w:szCs w:val="24"/>
        </w:rPr>
        <w:lastRenderedPageBreak/>
        <w:t>ende el número de fojas de la información peticionada en las solicitudes materia de la presente resolución, pueden ser proporcionadas a la recurrente a través del Sistema de Acceso a la Información Mexiquense (SAIMEX).</w:t>
      </w:r>
    </w:p>
    <w:p w:rsidR="007B162F" w:rsidRDefault="007B162F" w:rsidP="00BA1365">
      <w:pPr>
        <w:tabs>
          <w:tab w:val="left" w:pos="8931"/>
        </w:tabs>
        <w:spacing w:after="0" w:line="360" w:lineRule="auto"/>
        <w:ind w:right="51"/>
        <w:jc w:val="both"/>
        <w:rPr>
          <w:rFonts w:ascii="Palatino Linotype" w:hAnsi="Palatino Linotype"/>
          <w:sz w:val="24"/>
          <w:szCs w:val="24"/>
        </w:rPr>
      </w:pPr>
    </w:p>
    <w:p w:rsidR="007B162F" w:rsidRDefault="007B162F"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Para reforzar lo anterior sirve de sustento la siguiente imagen ilustrativa:</w:t>
      </w:r>
    </w:p>
    <w:p w:rsidR="007B162F" w:rsidRDefault="007B162F" w:rsidP="00BA1365">
      <w:pPr>
        <w:tabs>
          <w:tab w:val="left" w:pos="8931"/>
        </w:tabs>
        <w:spacing w:after="0" w:line="360" w:lineRule="auto"/>
        <w:ind w:right="51"/>
        <w:jc w:val="both"/>
        <w:rPr>
          <w:rFonts w:ascii="Palatino Linotype" w:hAnsi="Palatino Linotype"/>
          <w:sz w:val="24"/>
          <w:szCs w:val="24"/>
        </w:rPr>
      </w:pPr>
    </w:p>
    <w:p w:rsidR="007B162F" w:rsidRDefault="007B162F" w:rsidP="00BA1365">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382C8AC2" wp14:editId="37A9BF1E">
            <wp:extent cx="5810250" cy="3124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29" t="35273" r="51721" b="27689"/>
                    <a:stretch/>
                  </pic:blipFill>
                  <pic:spPr bwMode="auto">
                    <a:xfrm>
                      <a:off x="0" y="0"/>
                      <a:ext cx="5810250" cy="3124200"/>
                    </a:xfrm>
                    <a:prstGeom prst="rect">
                      <a:avLst/>
                    </a:prstGeom>
                    <a:ln>
                      <a:noFill/>
                    </a:ln>
                    <a:extLst>
                      <a:ext uri="{53640926-AAD7-44D8-BBD7-CCE9431645EC}">
                        <a14:shadowObscured xmlns:a14="http://schemas.microsoft.com/office/drawing/2010/main"/>
                      </a:ext>
                    </a:extLst>
                  </pic:spPr>
                </pic:pic>
              </a:graphicData>
            </a:graphic>
          </wp:inline>
        </w:drawing>
      </w:r>
    </w:p>
    <w:p w:rsidR="00AE49E8" w:rsidRDefault="00AE49E8" w:rsidP="00BA1365">
      <w:pPr>
        <w:tabs>
          <w:tab w:val="left" w:pos="8931"/>
        </w:tabs>
        <w:spacing w:after="0" w:line="360" w:lineRule="auto"/>
        <w:ind w:right="51"/>
        <w:jc w:val="both"/>
        <w:rPr>
          <w:rFonts w:ascii="Palatino Linotype" w:hAnsi="Palatino Linotype"/>
          <w:sz w:val="24"/>
          <w:szCs w:val="24"/>
        </w:rPr>
      </w:pPr>
    </w:p>
    <w:p w:rsidR="00AE49E8" w:rsidRDefault="000552D1"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mismo orden de ideas resulta conveniente hacer mención que el sujeto obligado no tendría la necesidad de procesar la información solicitada, toda vez que lo</w:t>
      </w:r>
      <w:r w:rsidR="008E226D">
        <w:rPr>
          <w:rFonts w:ascii="Palatino Linotype" w:hAnsi="Palatino Linotype"/>
          <w:sz w:val="24"/>
          <w:szCs w:val="24"/>
        </w:rPr>
        <w:t>s Lineamientos que emite el Órgano Superior de Fiscalización del Estado de México para la Integración del Informe Mensual 2017 y 2018 establece que son sujetos a dar cumplimiento a los mismos los siguientes:</w:t>
      </w:r>
    </w:p>
    <w:p w:rsidR="008E226D" w:rsidRDefault="008E226D" w:rsidP="00BA1365">
      <w:pPr>
        <w:tabs>
          <w:tab w:val="left" w:pos="8931"/>
        </w:tabs>
        <w:spacing w:after="0" w:line="360" w:lineRule="auto"/>
        <w:ind w:right="51"/>
        <w:jc w:val="both"/>
        <w:rPr>
          <w:rFonts w:ascii="Palatino Linotype" w:hAnsi="Palatino Linotype"/>
          <w:sz w:val="24"/>
          <w:szCs w:val="24"/>
        </w:rPr>
      </w:pPr>
    </w:p>
    <w:p w:rsidR="00AE49E8" w:rsidRDefault="008E226D" w:rsidP="00BA1365">
      <w:pPr>
        <w:tabs>
          <w:tab w:val="left" w:pos="8931"/>
        </w:tabs>
        <w:spacing w:after="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262890</wp:posOffset>
                </wp:positionH>
                <wp:positionV relativeFrom="paragraph">
                  <wp:posOffset>2216785</wp:posOffset>
                </wp:positionV>
                <wp:extent cx="4591050" cy="15240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4591050" cy="1524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94896" id="Rectángulo 4" o:spid="_x0000_s1026" style="position:absolute;margin-left:20.7pt;margin-top:174.55pt;width:361.5pt;height:1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" filled="f" strokecolor="red" strokeweight="3pt"/>
            </w:pict>
          </mc:Fallback>
        </mc:AlternateContent>
      </w:r>
      <w:r>
        <w:rPr>
          <w:noProof/>
          <w:lang w:eastAsia="es-MX"/>
        </w:rPr>
        <w:drawing>
          <wp:inline distT="0" distB="0" distL="0" distR="0" wp14:anchorId="544B30D1" wp14:editId="4B6ECEE5">
            <wp:extent cx="5705475" cy="7239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23" t="5879" r="30225" b="8583"/>
                    <a:stretch/>
                  </pic:blipFill>
                  <pic:spPr bwMode="auto">
                    <a:xfrm>
                      <a:off x="0" y="0"/>
                      <a:ext cx="5705475" cy="723900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lastRenderedPageBreak/>
        <w:t>Asimismo dichos Lineamientos establecen que los sujetos a</w:t>
      </w:r>
      <w:r w:rsidR="001C2576">
        <w:rPr>
          <w:rFonts w:ascii="Palatino Linotype" w:hAnsi="Palatino Linotype"/>
          <w:sz w:val="24"/>
          <w:szCs w:val="24"/>
        </w:rPr>
        <w:t xml:space="preserve"> dar cumplimientos, deberán entregar su informe mensual dentro de los 20 días posteriores al término del mes correspondiente de acuerdo al artículo 32 de la Ley de Fiscalización Superior del Estado de México, sirve de sustento la siguiente imagen ilustrativa:</w:t>
      </w:r>
    </w:p>
    <w:p w:rsidR="001C2576" w:rsidRDefault="001C2576" w:rsidP="00BA1365">
      <w:pPr>
        <w:tabs>
          <w:tab w:val="left" w:pos="8931"/>
        </w:tabs>
        <w:spacing w:after="0" w:line="360" w:lineRule="auto"/>
        <w:ind w:right="51"/>
        <w:jc w:val="both"/>
        <w:rPr>
          <w:rFonts w:ascii="Palatino Linotype" w:hAnsi="Palatino Linotype"/>
          <w:sz w:val="24"/>
          <w:szCs w:val="24"/>
        </w:rPr>
      </w:pPr>
    </w:p>
    <w:p w:rsidR="001C2576" w:rsidRDefault="001C2576" w:rsidP="00BA1365">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23FAD2CE" wp14:editId="7109A6CC">
            <wp:extent cx="5705475" cy="5686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10" t="10287" r="52545" b="8878"/>
                    <a:stretch/>
                  </pic:blipFill>
                  <pic:spPr bwMode="auto">
                    <a:xfrm>
                      <a:off x="0" y="0"/>
                      <a:ext cx="5705475" cy="5686425"/>
                    </a:xfrm>
                    <a:prstGeom prst="rect">
                      <a:avLst/>
                    </a:prstGeom>
                    <a:ln>
                      <a:noFill/>
                    </a:ln>
                    <a:extLst>
                      <a:ext uri="{53640926-AAD7-44D8-BBD7-CCE9431645EC}">
                        <a14:shadowObscured xmlns:a14="http://schemas.microsoft.com/office/drawing/2010/main"/>
                      </a:ext>
                    </a:extLst>
                  </pic:spPr>
                </pic:pic>
              </a:graphicData>
            </a:graphic>
          </wp:inline>
        </w:drawing>
      </w:r>
    </w:p>
    <w:p w:rsidR="00AE49E8" w:rsidRDefault="001C2576"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Asimismo, de la imagen inserta con antelaci</w:t>
      </w:r>
      <w:r w:rsidR="00D01048">
        <w:rPr>
          <w:rFonts w:ascii="Palatino Linotype" w:hAnsi="Palatino Linotype"/>
          <w:sz w:val="24"/>
          <w:szCs w:val="24"/>
        </w:rPr>
        <w:t>ón se desprende que los servidores públicos de las entidades municipales fiscalizables municipales, deberán proporcionar dichos informes mensuales a través de Discos (cd´s) y de manera impresa debidamente firmados, sellados y foliados.</w:t>
      </w:r>
    </w:p>
    <w:p w:rsidR="00D01048" w:rsidRDefault="00D01048" w:rsidP="00BA1365">
      <w:pPr>
        <w:tabs>
          <w:tab w:val="left" w:pos="8931"/>
        </w:tabs>
        <w:spacing w:after="0" w:line="360" w:lineRule="auto"/>
        <w:ind w:right="51"/>
        <w:jc w:val="both"/>
        <w:rPr>
          <w:rFonts w:ascii="Palatino Linotype" w:hAnsi="Palatino Linotype"/>
          <w:sz w:val="24"/>
          <w:szCs w:val="24"/>
        </w:rPr>
      </w:pPr>
    </w:p>
    <w:p w:rsidR="00D01048" w:rsidRDefault="00D01048"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mismo orden de ideas resulta necesario hacer mención que la información peticionada por la hoy recurrente se encuentra dentro del Disco 1 que establece los multicitados Lineamientos, por ende resulta dable insertar la siguiente pantalla:</w:t>
      </w:r>
    </w:p>
    <w:p w:rsidR="00D01048" w:rsidRDefault="00D01048" w:rsidP="00BA1365">
      <w:pPr>
        <w:tabs>
          <w:tab w:val="left" w:pos="8931"/>
        </w:tabs>
        <w:spacing w:after="0" w:line="360" w:lineRule="auto"/>
        <w:ind w:right="51"/>
        <w:jc w:val="both"/>
        <w:rPr>
          <w:rFonts w:ascii="Palatino Linotype" w:hAnsi="Palatino Linotype"/>
          <w:sz w:val="24"/>
          <w:szCs w:val="24"/>
        </w:rPr>
      </w:pPr>
    </w:p>
    <w:p w:rsidR="00D01048" w:rsidRDefault="00D01048" w:rsidP="00BA1365">
      <w:pPr>
        <w:tabs>
          <w:tab w:val="left" w:pos="8931"/>
        </w:tabs>
        <w:spacing w:after="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215265</wp:posOffset>
                </wp:positionH>
                <wp:positionV relativeFrom="paragraph">
                  <wp:posOffset>1412875</wp:posOffset>
                </wp:positionV>
                <wp:extent cx="5353050" cy="1714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5353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92D91" id="Rectángulo 11" o:spid="_x0000_s1026" style="position:absolute;margin-left:16.95pt;margin-top:111.25pt;width:421.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" filled="f" strokecolor="red" strokeweight="3pt"/>
            </w:pict>
          </mc:Fallback>
        </mc:AlternateContent>
      </w:r>
      <w:r>
        <w:rPr>
          <w:noProof/>
          <w:lang w:eastAsia="es-MX"/>
        </w:rPr>
        <w:drawing>
          <wp:inline distT="0" distB="0" distL="0" distR="0" wp14:anchorId="389E8F65" wp14:editId="0491661F">
            <wp:extent cx="5762625" cy="39909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56" t="22634" r="23942" b="10641"/>
                    <a:stretch/>
                  </pic:blipFill>
                  <pic:spPr bwMode="auto">
                    <a:xfrm>
                      <a:off x="0" y="0"/>
                      <a:ext cx="5762625" cy="3990975"/>
                    </a:xfrm>
                    <a:prstGeom prst="rect">
                      <a:avLst/>
                    </a:prstGeom>
                    <a:ln>
                      <a:noFill/>
                    </a:ln>
                    <a:extLst>
                      <a:ext uri="{53640926-AAD7-44D8-BBD7-CCE9431645EC}">
                        <a14:shadowObscured xmlns:a14="http://schemas.microsoft.com/office/drawing/2010/main"/>
                      </a:ext>
                    </a:extLst>
                  </pic:spPr>
                </pic:pic>
              </a:graphicData>
            </a:graphic>
          </wp:inline>
        </w:drawing>
      </w:r>
    </w:p>
    <w:p w:rsidR="00D01048" w:rsidRDefault="00A2501C" w:rsidP="00BA1365">
      <w:pPr>
        <w:tabs>
          <w:tab w:val="left" w:pos="8931"/>
        </w:tabs>
        <w:spacing w:after="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2120265</wp:posOffset>
                </wp:positionH>
                <wp:positionV relativeFrom="paragraph">
                  <wp:posOffset>1130935</wp:posOffset>
                </wp:positionV>
                <wp:extent cx="1457325" cy="29527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145732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46480" id="Rectángulo 14" o:spid="_x0000_s1026" style="position:absolute;margin-left:166.95pt;margin-top:89.05pt;width:114.7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" filled="f" strokecolor="red" strokeweight="2.25pt"/>
            </w:pict>
          </mc:Fallback>
        </mc:AlternateContent>
      </w:r>
      <w:r>
        <w:rPr>
          <w:noProof/>
          <w:lang w:eastAsia="es-MX"/>
        </w:rPr>
        <w:drawing>
          <wp:inline distT="0" distB="0" distL="0" distR="0" wp14:anchorId="6F417A6C" wp14:editId="53C74C70">
            <wp:extent cx="5743575" cy="4162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849" t="10582" r="19312" b="9171"/>
                    <a:stretch/>
                  </pic:blipFill>
                  <pic:spPr bwMode="auto">
                    <a:xfrm>
                      <a:off x="0" y="0"/>
                      <a:ext cx="5743575" cy="4162425"/>
                    </a:xfrm>
                    <a:prstGeom prst="rect">
                      <a:avLst/>
                    </a:prstGeom>
                    <a:ln>
                      <a:noFill/>
                    </a:ln>
                    <a:extLst>
                      <a:ext uri="{53640926-AAD7-44D8-BBD7-CCE9431645EC}">
                        <a14:shadowObscured xmlns:a14="http://schemas.microsoft.com/office/drawing/2010/main"/>
                      </a:ext>
                    </a:extLst>
                  </pic:spPr>
                </pic:pic>
              </a:graphicData>
            </a:graphic>
          </wp:inline>
        </w:drawing>
      </w:r>
    </w:p>
    <w:p w:rsidR="002C38D2" w:rsidRDefault="002C38D2" w:rsidP="00172F03">
      <w:pPr>
        <w:tabs>
          <w:tab w:val="left" w:pos="8931"/>
        </w:tabs>
        <w:spacing w:before="240" w:line="360" w:lineRule="auto"/>
        <w:ind w:right="51"/>
        <w:jc w:val="both"/>
        <w:rPr>
          <w:rFonts w:ascii="Palatino Linotype" w:hAnsi="Palatino Linotype"/>
          <w:sz w:val="24"/>
          <w:szCs w:val="24"/>
        </w:rPr>
      </w:pPr>
    </w:p>
    <w:p w:rsidR="00AE49E8" w:rsidRDefault="002D3DE4"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se obvia de que el sujeto obligado genera, posee y administra la información solicitada por la recurrente, que esta a su vez, se debe encontrar digitalizada y de manera física, </w:t>
      </w:r>
      <w:r w:rsidR="002C38D2">
        <w:rPr>
          <w:rFonts w:ascii="Palatino Linotype" w:hAnsi="Palatino Linotype"/>
          <w:sz w:val="24"/>
          <w:szCs w:val="24"/>
        </w:rPr>
        <w:t xml:space="preserve">toda vez que como quedo asentado anteriormente dichos Lineamientos establecen un formato en específico que integran el Anexo al Estado de Situación Financiera, mismo que se puede observar en la imagen que antecede, </w:t>
      </w:r>
      <w:r>
        <w:rPr>
          <w:rFonts w:ascii="Palatino Linotype" w:hAnsi="Palatino Linotype"/>
          <w:sz w:val="24"/>
          <w:szCs w:val="24"/>
        </w:rPr>
        <w:t xml:space="preserve">por lo tanto en el presente caso, no opera el cambio de modalidad </w:t>
      </w:r>
      <w:r w:rsidR="00A2501C">
        <w:rPr>
          <w:rFonts w:ascii="Palatino Linotype" w:hAnsi="Palatino Linotype"/>
          <w:sz w:val="24"/>
          <w:szCs w:val="24"/>
        </w:rPr>
        <w:t>a consulta directa, tal como lo manifestó el recurrente en las respuestas primigenias.</w:t>
      </w:r>
    </w:p>
    <w:p w:rsidR="00E668BC" w:rsidRDefault="00A2501C"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ese mismo contexto cabe señalar que el sujeto obligado envió la Sesión Extraordinaria </w:t>
      </w:r>
      <w:r w:rsidR="002C38D2">
        <w:rPr>
          <w:rFonts w:ascii="Palatino Linotype" w:hAnsi="Palatino Linotype"/>
          <w:sz w:val="24"/>
          <w:szCs w:val="24"/>
        </w:rPr>
        <w:t>en la que aprueban la versión pública de las documentales que el sujeto obligado pretende entregar</w:t>
      </w:r>
      <w:r w:rsidR="00CD292C">
        <w:rPr>
          <w:rFonts w:ascii="Palatino Linotype" w:hAnsi="Palatino Linotype"/>
          <w:sz w:val="24"/>
          <w:szCs w:val="24"/>
        </w:rPr>
        <w:t>,</w:t>
      </w:r>
      <w:r w:rsidR="00E362E5">
        <w:rPr>
          <w:rFonts w:ascii="Palatino Linotype" w:hAnsi="Palatino Linotype"/>
          <w:sz w:val="24"/>
          <w:szCs w:val="24"/>
        </w:rPr>
        <w:t xml:space="preserve"> sin embargo es necesario precisar que del formato inserto en páginas que anteceden, referente al Anexo al Estado de Situación Financiera, no se desprende dato alguno que sea susceptible de clasificar, </w:t>
      </w:r>
      <w:r w:rsidR="00CD292C">
        <w:rPr>
          <w:rFonts w:ascii="Palatino Linotype" w:hAnsi="Palatino Linotype"/>
          <w:sz w:val="24"/>
          <w:szCs w:val="24"/>
        </w:rPr>
        <w:t xml:space="preserve"> </w:t>
      </w:r>
      <w:r w:rsidR="00E362E5">
        <w:rPr>
          <w:rFonts w:ascii="Palatino Linotype" w:hAnsi="Palatino Linotype"/>
          <w:sz w:val="24"/>
          <w:szCs w:val="24"/>
        </w:rPr>
        <w:t>de igual forma cabe mencionar que dichos formatos son de carácter obligatorio que se deben remitir al Órgano Superior de Fiscalización del Estado de México, por lo tanto esta Ponencia Resolutora determina que dichos documentos no cont</w:t>
      </w:r>
      <w:r w:rsidR="0017747A">
        <w:rPr>
          <w:rFonts w:ascii="Palatino Linotype" w:hAnsi="Palatino Linotype"/>
          <w:sz w:val="24"/>
          <w:szCs w:val="24"/>
        </w:rPr>
        <w:t>ienen datos que deban testarse o censurarse.</w:t>
      </w:r>
    </w:p>
    <w:p w:rsidR="007C5245" w:rsidRDefault="007C5245" w:rsidP="007C5245"/>
    <w:p w:rsidR="007C5245" w:rsidRPr="00835647" w:rsidRDefault="007C5245" w:rsidP="007C5245">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w:t>
      </w:r>
      <w:r>
        <w:rPr>
          <w:rFonts w:ascii="Palatino Linotype" w:hAnsi="Palatino Linotype"/>
          <w:noProof/>
          <w:lang w:eastAsia="es-MX"/>
        </w:rPr>
        <w:t>fundados</w:t>
      </w:r>
      <w:r w:rsidRPr="00892269">
        <w:rPr>
          <w:rFonts w:ascii="Palatino Linotype" w:hAnsi="Palatino Linotype"/>
          <w:noProof/>
          <w:lang w:eastAsia="es-MX"/>
        </w:rPr>
        <w:t xml:space="preserve"> los motivo</w:t>
      </w:r>
      <w:r>
        <w:rPr>
          <w:rFonts w:ascii="Palatino Linotype" w:hAnsi="Palatino Linotype"/>
          <w:noProof/>
          <w:lang w:eastAsia="es-MX"/>
        </w:rPr>
        <w:t>s de inconformidad que arguye la</w:t>
      </w:r>
      <w:r w:rsidRPr="00892269">
        <w:rPr>
          <w:rFonts w:ascii="Palatino Linotype" w:hAnsi="Palatino Linotype"/>
          <w:noProof/>
          <w:lang w:eastAsia="es-MX"/>
        </w:rPr>
        <w:t xml:space="preserve"> recurrente en su medio de impugnación que fue materia de es</w:t>
      </w:r>
      <w:r>
        <w:rPr>
          <w:rFonts w:ascii="Palatino Linotype" w:hAnsi="Palatino Linotype"/>
          <w:noProof/>
          <w:lang w:eastAsia="es-MX"/>
        </w:rPr>
        <w:t>t</w:t>
      </w:r>
      <w:r w:rsidRPr="00892269">
        <w:rPr>
          <w:rFonts w:ascii="Palatino Linotype" w:hAnsi="Palatino Linotype"/>
          <w:noProof/>
          <w:lang w:eastAsia="es-MX"/>
        </w:rPr>
        <w:t xml:space="preserve">udio, </w:t>
      </w:r>
      <w:r w:rsidRPr="00892269">
        <w:rPr>
          <w:rFonts w:ascii="Palatino Linotype" w:hAnsi="Palatino Linotype" w:cs="Arial"/>
        </w:rPr>
        <w:t>por ello con fundamento en el artículo 186, fracción</w:t>
      </w:r>
      <w:r>
        <w:rPr>
          <w:rFonts w:ascii="Palatino Linotype" w:hAnsi="Palatino Linotype" w:cs="Arial"/>
        </w:rPr>
        <w:t xml:space="preserve"> II</w:t>
      </w:r>
      <w:r w:rsidRPr="00892269">
        <w:rPr>
          <w:rFonts w:ascii="Palatino Linotype" w:hAnsi="Palatino Linotype" w:cs="Arial"/>
        </w:rPr>
        <w:t xml:space="preserve">I, de la Ley de Transparencia y Acceso a la Información Pública del Estado de </w:t>
      </w:r>
      <w:r w:rsidR="009B2979">
        <w:rPr>
          <w:rFonts w:ascii="Palatino Linotype" w:hAnsi="Palatino Linotype" w:cs="Arial"/>
        </w:rPr>
        <w:t>México y Municipios, se revocan</w:t>
      </w:r>
      <w:r w:rsidRPr="00892269">
        <w:rPr>
          <w:rFonts w:ascii="Palatino Linotype" w:hAnsi="Palatino Linotype" w:cs="Arial"/>
        </w:rPr>
        <w:t xml:space="preserve"> </w:t>
      </w:r>
      <w:r>
        <w:rPr>
          <w:rFonts w:ascii="Palatino Linotype" w:hAnsi="Palatino Linotype" w:cs="Arial"/>
        </w:rPr>
        <w:t>la</w:t>
      </w:r>
      <w:r w:rsidR="00896E5E">
        <w:rPr>
          <w:rFonts w:ascii="Palatino Linotype" w:hAnsi="Palatino Linotype" w:cs="Arial"/>
        </w:rPr>
        <w:t>s</w:t>
      </w:r>
      <w:r>
        <w:rPr>
          <w:rFonts w:ascii="Palatino Linotype" w:hAnsi="Palatino Linotype" w:cs="Arial"/>
        </w:rPr>
        <w:t xml:space="preserve"> respuesta</w:t>
      </w:r>
      <w:r w:rsidR="00896E5E">
        <w:rPr>
          <w:rFonts w:ascii="Palatino Linotype" w:hAnsi="Palatino Linotype" w:cs="Arial"/>
        </w:rPr>
        <w:t>s</w:t>
      </w:r>
      <w:r>
        <w:rPr>
          <w:rFonts w:ascii="Palatino Linotype" w:hAnsi="Palatino Linotype" w:cs="Arial"/>
        </w:rPr>
        <w:t xml:space="preserve"> d</w:t>
      </w:r>
      <w:r w:rsidR="009B2979">
        <w:rPr>
          <w:rFonts w:ascii="Palatino Linotype" w:hAnsi="Palatino Linotype" w:cs="Arial"/>
        </w:rPr>
        <w:t>e los</w:t>
      </w:r>
      <w:r w:rsidRPr="00892269">
        <w:rPr>
          <w:rFonts w:ascii="Palatino Linotype" w:hAnsi="Palatino Linotype" w:cs="Arial"/>
        </w:rPr>
        <w:t xml:space="preserve"> recurso</w:t>
      </w:r>
      <w:r w:rsidR="009B2979">
        <w:rPr>
          <w:rFonts w:ascii="Palatino Linotype" w:hAnsi="Palatino Linotype" w:cs="Arial"/>
        </w:rPr>
        <w:t>s</w:t>
      </w:r>
      <w:r w:rsidRPr="00892269">
        <w:rPr>
          <w:rFonts w:ascii="Palatino Linotype" w:hAnsi="Palatino Linotype" w:cs="Arial"/>
        </w:rPr>
        <w:t xml:space="preserve"> de revisión </w:t>
      </w:r>
      <w:r w:rsidR="00E668BC">
        <w:rPr>
          <w:rFonts w:ascii="Palatino Linotype" w:eastAsiaTheme="minorEastAsia" w:hAnsi="Palatino Linotype" w:cstheme="minorBidi"/>
          <w:b/>
          <w:lang w:val="es-ES_tradnl"/>
        </w:rPr>
        <w:t>04115</w:t>
      </w:r>
      <w:r w:rsidRPr="00892269">
        <w:rPr>
          <w:rFonts w:ascii="Palatino Linotype" w:eastAsiaTheme="minorEastAsia" w:hAnsi="Palatino Linotype" w:cstheme="minorBidi"/>
          <w:b/>
          <w:lang w:val="es-ES_tradnl"/>
        </w:rPr>
        <w:t>/INFOEM/IP/RR/2018</w:t>
      </w:r>
      <w:r w:rsidR="00E668BC">
        <w:rPr>
          <w:rFonts w:ascii="Palatino Linotype" w:eastAsiaTheme="minorEastAsia" w:hAnsi="Palatino Linotype" w:cstheme="minorBidi"/>
          <w:b/>
          <w:lang w:val="es-ES_tradnl"/>
        </w:rPr>
        <w:t xml:space="preserve"> y 04119</w:t>
      </w:r>
      <w:r w:rsidR="00896E5E" w:rsidRPr="00892269">
        <w:rPr>
          <w:rFonts w:ascii="Palatino Linotype" w:eastAsiaTheme="minorEastAsia" w:hAnsi="Palatino Linotype" w:cstheme="minorBidi"/>
          <w:b/>
          <w:lang w:val="es-ES_tradnl"/>
        </w:rPr>
        <w:t>/INFOEM/IP/RR/2018</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rsidR="00896E5E" w:rsidRDefault="00896E5E" w:rsidP="00172F03">
      <w:pPr>
        <w:tabs>
          <w:tab w:val="left" w:pos="8931"/>
        </w:tabs>
        <w:spacing w:before="240" w:line="360" w:lineRule="auto"/>
        <w:ind w:right="51"/>
        <w:jc w:val="both"/>
        <w:rPr>
          <w:rFonts w:ascii="Palatino Linotype" w:hAnsi="Palatino Linotype"/>
          <w:sz w:val="24"/>
          <w:szCs w:val="24"/>
        </w:rPr>
      </w:pPr>
    </w:p>
    <w:p w:rsidR="00172F03" w:rsidRDefault="005337AA"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15240</wp:posOffset>
                </wp:positionH>
                <wp:positionV relativeFrom="paragraph">
                  <wp:posOffset>403224</wp:posOffset>
                </wp:positionV>
                <wp:extent cx="5753100" cy="14382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753100" cy="143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8AF74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31.75pt" to="45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" strokecolor="black [3200]" strokeweight=".5pt">
                <v:stroke joinstyle="miter"/>
              </v:line>
            </w:pict>
          </mc:Fallback>
        </mc:AlternateContent>
      </w:r>
      <w:r w:rsidR="00172F03" w:rsidRPr="00410726">
        <w:rPr>
          <w:rFonts w:ascii="Palatino Linotype" w:hAnsi="Palatino Linotype"/>
          <w:sz w:val="24"/>
          <w:szCs w:val="24"/>
        </w:rPr>
        <w:t>Por lo antes expuesto y fundado</w:t>
      </w:r>
      <w:r w:rsidR="00172F03">
        <w:rPr>
          <w:rFonts w:ascii="Palatino Linotype" w:hAnsi="Palatino Linotype"/>
          <w:sz w:val="24"/>
          <w:szCs w:val="24"/>
        </w:rPr>
        <w:t xml:space="preserve"> es de resolverse y,</w:t>
      </w:r>
    </w:p>
    <w:p w:rsidR="008C49D6" w:rsidRDefault="008C49D6" w:rsidP="0045369F">
      <w:pPr>
        <w:autoSpaceDE w:val="0"/>
        <w:autoSpaceDN w:val="0"/>
        <w:adjustRightInd w:val="0"/>
        <w:spacing w:before="240" w:line="360" w:lineRule="auto"/>
        <w:jc w:val="both"/>
        <w:rPr>
          <w:rFonts w:ascii="Palatino Linotype" w:hAnsi="Palatino Linotype" w:cs="Arial"/>
          <w:sz w:val="24"/>
        </w:rPr>
      </w:pPr>
    </w:p>
    <w:p w:rsidR="005337AA" w:rsidRDefault="005337AA" w:rsidP="006A2B44">
      <w:pPr>
        <w:spacing w:before="240" w:line="360" w:lineRule="auto"/>
        <w:jc w:val="center"/>
        <w:rPr>
          <w:rFonts w:ascii="Palatino Linotype" w:eastAsia="Times New Roman" w:hAnsi="Palatino Linotype"/>
          <w:b/>
          <w:bCs/>
          <w:spacing w:val="60"/>
          <w:sz w:val="28"/>
          <w:lang w:val="es-ES_tradnl"/>
        </w:rPr>
      </w:pP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9B2979">
        <w:rPr>
          <w:rFonts w:ascii="Palatino Linotype" w:hAnsi="Palatino Linotype" w:cs="Arial"/>
          <w:b/>
          <w:sz w:val="24"/>
          <w:szCs w:val="24"/>
          <w:lang w:val="es-ES_tradnl"/>
        </w:rPr>
        <w:t>REVOCAN</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la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respuesta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entregada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por </w:t>
      </w:r>
      <w:r w:rsidR="00896E5E">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 xml:space="preserve">bligado </w:t>
      </w:r>
      <w:r w:rsidR="00976510" w:rsidRPr="00921CA9">
        <w:rPr>
          <w:rFonts w:ascii="Palatino Linotype" w:eastAsia="Arial Unicode MS" w:hAnsi="Palatino Linotype" w:cs="Arial"/>
          <w:sz w:val="24"/>
          <w:szCs w:val="24"/>
        </w:rPr>
        <w:t>a la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solicitud</w:t>
      </w:r>
      <w:r w:rsidR="00896E5E">
        <w:rPr>
          <w:rFonts w:ascii="Palatino Linotype" w:eastAsia="Arial Unicode MS" w:hAnsi="Palatino Linotype" w:cs="Arial"/>
          <w:sz w:val="24"/>
          <w:szCs w:val="24"/>
        </w:rPr>
        <w:t>es</w:t>
      </w:r>
      <w:r w:rsidR="00976510" w:rsidRPr="00921CA9">
        <w:rPr>
          <w:rFonts w:ascii="Palatino Linotype" w:eastAsia="Arial Unicode MS" w:hAnsi="Palatino Linotype" w:cs="Arial"/>
          <w:sz w:val="24"/>
          <w:szCs w:val="24"/>
        </w:rPr>
        <w:t xml:space="preserve"> de información número</w:t>
      </w:r>
      <w:r w:rsidR="00976510">
        <w:rPr>
          <w:rFonts w:ascii="Palatino Linotype" w:eastAsia="Arial Unicode MS" w:hAnsi="Palatino Linotype" w:cs="Arial"/>
          <w:sz w:val="24"/>
          <w:szCs w:val="24"/>
        </w:rPr>
        <w:t xml:space="preserve"> </w:t>
      </w:r>
      <w:r w:rsidR="00896E5E" w:rsidRPr="00896E5E">
        <w:rPr>
          <w:rFonts w:ascii="Palatino Linotype" w:hAnsi="Palatino Linotype" w:cs="Arial"/>
          <w:b/>
          <w:sz w:val="24"/>
        </w:rPr>
        <w:t xml:space="preserve"> </w:t>
      </w:r>
      <w:r w:rsidR="00E668BC" w:rsidRPr="00E668BC">
        <w:rPr>
          <w:rFonts w:ascii="Palatino Linotype" w:hAnsi="Palatino Linotype" w:cs="Arial"/>
          <w:b/>
          <w:sz w:val="24"/>
        </w:rPr>
        <w:t xml:space="preserve"> 00038/JOCOTIT/IP/2018</w:t>
      </w:r>
      <w:r w:rsidR="00E668BC">
        <w:rPr>
          <w:rFonts w:ascii="Palatino Linotype" w:hAnsi="Palatino Linotype" w:cs="Arial"/>
          <w:b/>
          <w:sz w:val="24"/>
        </w:rPr>
        <w:t xml:space="preserve"> </w:t>
      </w:r>
      <w:r w:rsidR="00896E5E">
        <w:rPr>
          <w:rFonts w:ascii="Palatino Linotype" w:hAnsi="Palatino Linotype" w:cs="Arial"/>
          <w:b/>
          <w:sz w:val="24"/>
        </w:rPr>
        <w:t xml:space="preserve">y </w:t>
      </w:r>
      <w:r w:rsidR="00896E5E" w:rsidRPr="00896E5E">
        <w:rPr>
          <w:rFonts w:ascii="Palatino Linotype" w:hAnsi="Palatino Linotype" w:cs="Arial"/>
          <w:b/>
          <w:sz w:val="24"/>
        </w:rPr>
        <w:t xml:space="preserve">  </w:t>
      </w:r>
      <w:r w:rsidR="00E668BC" w:rsidRPr="00E668BC">
        <w:rPr>
          <w:rFonts w:ascii="Palatino Linotype" w:hAnsi="Palatino Linotype" w:cs="Arial"/>
          <w:b/>
          <w:sz w:val="24"/>
        </w:rPr>
        <w:t>00065/JOCOTIT/IP/2018</w:t>
      </w:r>
      <w:r w:rsidR="00896E5E">
        <w:rPr>
          <w:rFonts w:ascii="Palatino Linotype" w:eastAsia="Arial Unicode MS" w:hAnsi="Palatino Linotype" w:cs="Arial"/>
          <w:sz w:val="24"/>
          <w:szCs w:val="24"/>
        </w:rPr>
        <w:t>, por resultar</w:t>
      </w:r>
      <w:r w:rsidR="00E668BC">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896E5E">
        <w:rPr>
          <w:rFonts w:ascii="Palatino Linotype" w:eastAsia="Arial Unicode MS" w:hAnsi="Palatino Linotype" w:cs="Arial"/>
          <w:b/>
          <w:sz w:val="24"/>
          <w:szCs w:val="24"/>
        </w:rPr>
        <w:t>la</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896E5E" w:rsidRDefault="006A2B44" w:rsidP="00896E5E">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896E5E">
        <w:rPr>
          <w:rFonts w:ascii="Palatino Linotype" w:hAnsi="Palatino Linotype" w:cs="Arial"/>
          <w:sz w:val="24"/>
          <w:lang w:eastAsia="es-MX"/>
        </w:rPr>
        <w:t>Se ordena al sujeto obligado, haga entrega a</w:t>
      </w:r>
      <w:r w:rsidR="000E65BC">
        <w:rPr>
          <w:rFonts w:ascii="Palatino Linotype" w:hAnsi="Palatino Linotype" w:cs="Arial"/>
          <w:sz w:val="24"/>
          <w:lang w:eastAsia="es-MX"/>
        </w:rPr>
        <w:t xml:space="preserve"> </w:t>
      </w:r>
      <w:r w:rsidR="00896E5E">
        <w:rPr>
          <w:rFonts w:ascii="Palatino Linotype" w:hAnsi="Palatino Linotype" w:cs="Arial"/>
          <w:sz w:val="24"/>
          <w:lang w:eastAsia="es-MX"/>
        </w:rPr>
        <w:t>l</w:t>
      </w:r>
      <w:r w:rsidR="000E65BC">
        <w:rPr>
          <w:rFonts w:ascii="Palatino Linotype" w:hAnsi="Palatino Linotype" w:cs="Arial"/>
          <w:sz w:val="24"/>
          <w:lang w:eastAsia="es-MX"/>
        </w:rPr>
        <w:t>a</w:t>
      </w:r>
      <w:r w:rsidR="00896E5E">
        <w:rPr>
          <w:rFonts w:ascii="Palatino Linotype" w:hAnsi="Palatino Linotype" w:cs="Arial"/>
          <w:sz w:val="24"/>
          <w:lang w:eastAsia="es-MX"/>
        </w:rPr>
        <w:t xml:space="preserve"> recurrente a través del SAIMEX, en términos del considerando </w:t>
      </w:r>
      <w:r w:rsidR="00896E5E" w:rsidRPr="00976510">
        <w:rPr>
          <w:rFonts w:ascii="Palatino Linotype" w:hAnsi="Palatino Linotype" w:cs="Arial"/>
          <w:b/>
          <w:sz w:val="24"/>
          <w:lang w:eastAsia="es-MX"/>
        </w:rPr>
        <w:t>cuarto</w:t>
      </w:r>
      <w:r w:rsidR="001D1DB2">
        <w:rPr>
          <w:rFonts w:ascii="Palatino Linotype" w:hAnsi="Palatino Linotype" w:cs="Arial"/>
          <w:sz w:val="24"/>
          <w:lang w:eastAsia="es-MX"/>
        </w:rPr>
        <w:t xml:space="preserve"> de la presente resolución, </w:t>
      </w:r>
      <w:r w:rsidR="00896E5E">
        <w:rPr>
          <w:rFonts w:ascii="Palatino Linotype" w:hAnsi="Palatino Linotype" w:cs="Arial"/>
          <w:sz w:val="24"/>
          <w:lang w:eastAsia="es-MX"/>
        </w:rPr>
        <w:t xml:space="preserve"> lo siguiente:</w:t>
      </w:r>
    </w:p>
    <w:p w:rsidR="00E668BC" w:rsidRDefault="00E668BC" w:rsidP="00896E5E">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Archivos que contienen el Anexo al Estado de Situación Financiera de los meses de octubre, noviembre y diciembre del año 2017, que fueron remitidos al Órgano Superior de Fiscalización del Estado de México.</w:t>
      </w:r>
    </w:p>
    <w:p w:rsidR="00E668BC" w:rsidRDefault="00E668BC" w:rsidP="00E668BC">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Archivos que contienen el Anexo al Estado de Situación Finan</w:t>
      </w:r>
      <w:r w:rsidR="0046753D">
        <w:rPr>
          <w:rFonts w:ascii="Palatino Linotype" w:hAnsi="Palatino Linotype" w:cs="Arial"/>
          <w:lang w:eastAsia="es-MX"/>
        </w:rPr>
        <w:t>ciera de los meses de enero</w:t>
      </w:r>
      <w:r>
        <w:rPr>
          <w:rFonts w:ascii="Palatino Linotype" w:hAnsi="Palatino Linotype" w:cs="Arial"/>
          <w:lang w:eastAsia="es-MX"/>
        </w:rPr>
        <w:t xml:space="preserve">, </w:t>
      </w:r>
      <w:r w:rsidR="0046753D">
        <w:rPr>
          <w:rFonts w:ascii="Palatino Linotype" w:hAnsi="Palatino Linotype" w:cs="Arial"/>
          <w:lang w:eastAsia="es-MX"/>
        </w:rPr>
        <w:t>febrero, marzo, abril, mayo, junio</w:t>
      </w:r>
      <w:r>
        <w:rPr>
          <w:rFonts w:ascii="Palatino Linotype" w:hAnsi="Palatino Linotype" w:cs="Arial"/>
          <w:lang w:eastAsia="es-MX"/>
        </w:rPr>
        <w:t xml:space="preserve"> y </w:t>
      </w:r>
      <w:r w:rsidR="0046753D">
        <w:rPr>
          <w:rFonts w:ascii="Palatino Linotype" w:hAnsi="Palatino Linotype" w:cs="Arial"/>
          <w:lang w:eastAsia="es-MX"/>
        </w:rPr>
        <w:t>julio del año 2018</w:t>
      </w:r>
      <w:r>
        <w:rPr>
          <w:rFonts w:ascii="Palatino Linotype" w:hAnsi="Palatino Linotype" w:cs="Arial"/>
          <w:lang w:eastAsia="es-MX"/>
        </w:rPr>
        <w:t>, que fueron remitidos al Órgano Superior de Fiscalización del Estado de México.</w:t>
      </w:r>
    </w:p>
    <w:p w:rsidR="002A3C76" w:rsidRPr="002A3C76" w:rsidRDefault="002A3C76" w:rsidP="00A65386">
      <w:pPr>
        <w:pStyle w:val="Prrafodelista"/>
        <w:spacing w:line="360" w:lineRule="auto"/>
        <w:ind w:left="851"/>
        <w:jc w:val="both"/>
        <w:rPr>
          <w:rFonts w:ascii="Palatino Linotype" w:hAnsi="Palatino Linotype"/>
          <w:i/>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7903D7" w:rsidRDefault="006A2B44" w:rsidP="00A65386">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lastRenderedPageBreak/>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896E5E">
        <w:rPr>
          <w:rFonts w:ascii="Palatino Linotype" w:hAnsi="Palatino Linotype" w:cs="Arial"/>
          <w:sz w:val="24"/>
          <w:szCs w:val="24"/>
        </w:rPr>
        <w:t xml:space="preserve"> a la</w:t>
      </w:r>
      <w:r>
        <w:rPr>
          <w:rFonts w:ascii="Palatino Linotype" w:hAnsi="Palatino Linotype" w:cs="Arial"/>
          <w:sz w:val="24"/>
          <w:szCs w:val="24"/>
        </w:rPr>
        <w:t xml:space="preserve"> recurrente la presente resolución</w:t>
      </w:r>
      <w:r w:rsidR="00896E5E">
        <w:rPr>
          <w:rFonts w:ascii="Palatino Linotype" w:hAnsi="Palatino Linotype" w:cs="Arial"/>
          <w:sz w:val="24"/>
          <w:szCs w:val="24"/>
        </w:rPr>
        <w:t xml:space="preserve"> y h</w:t>
      </w:r>
      <w:r w:rsidR="00C54065">
        <w:rPr>
          <w:rFonts w:ascii="Palatino Linotype" w:hAnsi="Palatino Linotype" w:cs="Arial"/>
          <w:sz w:val="24"/>
          <w:szCs w:val="24"/>
        </w:rPr>
        <w:t>ágase</w:t>
      </w:r>
      <w:r w:rsidR="00503028">
        <w:rPr>
          <w:rFonts w:ascii="Palatino Linotype" w:hAnsi="Palatino Linotype" w:cs="Arial"/>
          <w:sz w:val="24"/>
          <w:szCs w:val="24"/>
        </w:rPr>
        <w:t xml:space="preserve"> de su </w:t>
      </w:r>
      <w:r w:rsidR="00426B79">
        <w:rPr>
          <w:rFonts w:ascii="Palatino Linotype" w:hAnsi="Palatino Linotype" w:cs="Arial"/>
          <w:sz w:val="24"/>
          <w:szCs w:val="24"/>
        </w:rPr>
        <w:t>conocimiento</w:t>
      </w:r>
      <w:r w:rsidR="00426B79" w:rsidRPr="00426B79">
        <w:rPr>
          <w:rFonts w:ascii="Palatino Linotype" w:hAnsi="Palatino Linotype" w:cs="Arial"/>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5337AA" w:rsidRPr="00896E5E" w:rsidRDefault="005337AA" w:rsidP="00A65386">
      <w:pPr>
        <w:autoSpaceDE w:val="0"/>
        <w:autoSpaceDN w:val="0"/>
        <w:adjustRightInd w:val="0"/>
        <w:spacing w:before="240" w:line="360" w:lineRule="auto"/>
        <w:jc w:val="both"/>
        <w:rPr>
          <w:rFonts w:ascii="Palatino Linotype" w:hAnsi="Palatino Linotype" w:cs="Arial"/>
          <w:sz w:val="24"/>
          <w:szCs w:val="24"/>
        </w:rPr>
      </w:pPr>
    </w:p>
    <w:p w:rsidR="00F36D4A" w:rsidRPr="00FB722E" w:rsidRDefault="00E3099C" w:rsidP="005337AA">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277BC2">
        <w:rPr>
          <w:rFonts w:ascii="Palatino Linotype" w:hAnsi="Palatino Linotype" w:cs="Arial"/>
        </w:rPr>
        <w:t>ZULEMA MARTÍNEZ SÁNCHEZ, EVA ABAID YAPUR,</w:t>
      </w:r>
      <w:r w:rsidR="007E4B6C">
        <w:rPr>
          <w:rFonts w:ascii="Palatino Linotype" w:hAnsi="Palatino Linotype" w:cs="Arial"/>
        </w:rPr>
        <w:t xml:space="preserve"> JOSÉ GUADALUPE LUNA HERNÁNDEZ,</w:t>
      </w:r>
      <w:r w:rsidR="0099266B">
        <w:rPr>
          <w:rFonts w:ascii="Palatino Linotype" w:hAnsi="Palatino Linotype" w:cs="Arial"/>
        </w:rPr>
        <w:t xml:space="preserve"> </w:t>
      </w:r>
      <w:r w:rsidRPr="00277BC2">
        <w:rPr>
          <w:rFonts w:ascii="Palatino Linotype" w:hAnsi="Palatino Linotype" w:cs="Arial"/>
        </w:rPr>
        <w:t>JAVI</w:t>
      </w:r>
      <w:r w:rsidR="00057C41" w:rsidRPr="00277BC2">
        <w:rPr>
          <w:rFonts w:ascii="Palatino Linotype" w:hAnsi="Palatino Linotype" w:cs="Arial"/>
        </w:rPr>
        <w:t>ER MARTÍNEZ CRUZ</w:t>
      </w:r>
      <w:r w:rsidR="007E4B6C">
        <w:rPr>
          <w:rFonts w:ascii="Palatino Linotype" w:hAnsi="Palatino Linotype" w:cs="Arial"/>
        </w:rPr>
        <w:t xml:space="preserve"> </w:t>
      </w:r>
      <w:r w:rsidR="007E4B6C" w:rsidRPr="007E4B6C">
        <w:rPr>
          <w:rFonts w:ascii="Palatino Linotype" w:hAnsi="Palatino Linotype" w:cs="Arial"/>
        </w:rPr>
        <w:t>Y LUIS GUSTAVO PARRA NORIEGA</w:t>
      </w:r>
      <w:r w:rsidR="00057C41" w:rsidRPr="00277BC2">
        <w:rPr>
          <w:rFonts w:ascii="Palatino Linotype" w:hAnsi="Palatino Linotype" w:cs="Arial"/>
        </w:rPr>
        <w:t xml:space="preserve"> </w:t>
      </w:r>
      <w:r w:rsidR="005337AA">
        <w:rPr>
          <w:rFonts w:ascii="Palatino Linotype" w:hAnsi="Palatino Linotype" w:cs="Arial"/>
        </w:rPr>
        <w:t>EN LA</w:t>
      </w:r>
      <w:r w:rsidR="00D46920">
        <w:rPr>
          <w:rFonts w:ascii="Palatino Linotype" w:hAnsi="Palatino Linotype" w:cs="Arial"/>
        </w:rPr>
        <w:t xml:space="preserve"> SEGUNDA</w:t>
      </w:r>
      <w:r w:rsidR="00277BC2" w:rsidRPr="00277BC2">
        <w:rPr>
          <w:rFonts w:ascii="Palatino Linotype" w:hAnsi="Palatino Linotype" w:cs="Arial"/>
        </w:rPr>
        <w:t xml:space="preserve"> </w:t>
      </w:r>
      <w:r w:rsidRPr="00277BC2">
        <w:rPr>
          <w:rFonts w:ascii="Palatino Linotype" w:hAnsi="Palatino Linotype" w:cs="Arial"/>
        </w:rPr>
        <w:t xml:space="preserve">SESIÓN ORDINARIA CELEBRADA EL </w:t>
      </w:r>
      <w:r w:rsidR="005337AA">
        <w:rPr>
          <w:rFonts w:ascii="Palatino Linotype" w:hAnsi="Palatino Linotype" w:cs="Arial"/>
        </w:rPr>
        <w:t>DIECISÉIS DE ENERO</w:t>
      </w:r>
      <w:r w:rsidR="0099266B">
        <w:rPr>
          <w:rFonts w:ascii="Palatino Linotype" w:hAnsi="Palatino Linotype" w:cs="Arial"/>
        </w:rPr>
        <w:t xml:space="preserve"> </w:t>
      </w:r>
      <w:r w:rsidR="005337AA">
        <w:rPr>
          <w:rFonts w:ascii="Palatino Linotype" w:hAnsi="Palatino Linotype" w:cs="Arial"/>
        </w:rPr>
        <w:t>DE DOS MIL DIECINUEVE</w:t>
      </w:r>
      <w:r w:rsidR="006B7634" w:rsidRPr="00277BC2">
        <w:rPr>
          <w:rFonts w:ascii="Palatino Linotype" w:hAnsi="Palatino Linotype" w:cs="Arial"/>
        </w:rPr>
        <w:t>, ANTE EL</w:t>
      </w:r>
      <w:r w:rsidR="00277BC2" w:rsidRPr="00277BC2">
        <w:rPr>
          <w:rFonts w:ascii="Palatino Linotype" w:hAnsi="Palatino Linotype" w:cs="Arial"/>
        </w:rPr>
        <w:t xml:space="preserve"> SECRETARIO TÉCNICO</w:t>
      </w:r>
      <w:r w:rsidRPr="00277BC2">
        <w:rPr>
          <w:rFonts w:ascii="Palatino Linotype" w:hAnsi="Palatino Linotype" w:cs="Arial"/>
        </w:rPr>
        <w:t xml:space="preserve"> DEL PLENO, </w:t>
      </w:r>
      <w:r w:rsidR="00715CD7">
        <w:rPr>
          <w:rFonts w:ascii="Palatino Linotype" w:hAnsi="Palatino Linotype" w:cs="Arial"/>
        </w:rPr>
        <w:t xml:space="preserve">ALEXIS TAPIA RAMÍREZ. </w:t>
      </w:r>
    </w:p>
    <w:p w:rsidR="00C54065" w:rsidRDefault="00C54065" w:rsidP="00E3099C">
      <w:pPr>
        <w:spacing w:before="240"/>
        <w:jc w:val="both"/>
        <w:rPr>
          <w:rFonts w:ascii="Palatino Linotype" w:hAnsi="Palatino Linotype"/>
          <w:b/>
        </w:rPr>
      </w:pPr>
    </w:p>
    <w:p w:rsidR="00390DED" w:rsidRDefault="00390DED" w:rsidP="00E3099C">
      <w:pPr>
        <w:spacing w:before="240"/>
        <w:jc w:val="both"/>
        <w:rPr>
          <w:rFonts w:ascii="Palatino Linotype" w:hAnsi="Palatino Linotype"/>
          <w:b/>
        </w:rPr>
      </w:pPr>
    </w:p>
    <w:p w:rsidR="00D46920" w:rsidRDefault="00D46920" w:rsidP="00E3099C">
      <w:pPr>
        <w:spacing w:before="240"/>
        <w:jc w:val="both"/>
        <w:rPr>
          <w:rFonts w:ascii="Palatino Linotype" w:hAnsi="Palatino Linotype"/>
          <w:b/>
        </w:rPr>
      </w:pPr>
    </w:p>
    <w:p w:rsidR="00390DED" w:rsidRDefault="00390DED"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5337AA" w:rsidRDefault="005337AA" w:rsidP="00E3099C">
      <w:pPr>
        <w:spacing w:before="240"/>
        <w:rPr>
          <w:rFonts w:ascii="Palatino Linotype" w:hAnsi="Palatino Linotype"/>
          <w:b/>
        </w:rPr>
      </w:pPr>
    </w:p>
    <w:p w:rsidR="005337AA" w:rsidRDefault="005337AA"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5337AA" w:rsidRDefault="005337AA" w:rsidP="00E3099C">
      <w:pPr>
        <w:spacing w:before="240"/>
        <w:rPr>
          <w:rFonts w:ascii="Palatino Linotype" w:hAnsi="Palatino Linotype"/>
          <w:b/>
          <w:sz w:val="18"/>
          <w:szCs w:val="18"/>
        </w:rPr>
      </w:pPr>
    </w:p>
    <w:p w:rsidR="005337AA" w:rsidRDefault="005337AA" w:rsidP="00E3099C">
      <w:pPr>
        <w:spacing w:before="240"/>
        <w:rPr>
          <w:rFonts w:ascii="Palatino Linotype" w:hAnsi="Palatino Linotype"/>
          <w:b/>
          <w:sz w:val="18"/>
          <w:szCs w:val="18"/>
        </w:rPr>
      </w:pPr>
    </w:p>
    <w:p w:rsidR="00E3099C" w:rsidRPr="00B93570" w:rsidRDefault="007E4B6C"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25E5731" wp14:editId="0843DA0E">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4B6C" w:rsidRPr="00EF2FC0" w:rsidRDefault="007E4B6C" w:rsidP="007E4B6C">
                            <w:pPr>
                              <w:jc w:val="center"/>
                              <w:rPr>
                                <w:rFonts w:ascii="Palatino Linotype" w:hAnsi="Palatino Linotype"/>
                              </w:rPr>
                            </w:pPr>
                            <w:r>
                              <w:rPr>
                                <w:rFonts w:ascii="Palatino Linotype" w:hAnsi="Palatino Linotype"/>
                                <w:b/>
                              </w:rPr>
                              <w:t>Luis Gustavo Parra Noriega</w:t>
                            </w:r>
                          </w:p>
                          <w:p w:rsidR="007E4B6C" w:rsidRPr="00EF2FC0" w:rsidRDefault="007E4B6C" w:rsidP="007E4B6C">
                            <w:pPr>
                              <w:jc w:val="center"/>
                              <w:rPr>
                                <w:rFonts w:ascii="Palatino Linotype" w:hAnsi="Palatino Linotype"/>
                              </w:rPr>
                            </w:pPr>
                            <w:r w:rsidRPr="00EF2FC0">
                              <w:rPr>
                                <w:rFonts w:ascii="Palatino Linotype" w:hAnsi="Palatino Linotype"/>
                              </w:rPr>
                              <w:t>Comisionado</w:t>
                            </w:r>
                          </w:p>
                          <w:p w:rsidR="007E4B6C" w:rsidRDefault="007E4B6C" w:rsidP="007E4B6C">
                            <w:pPr>
                              <w:jc w:val="center"/>
                              <w:rPr>
                                <w:rFonts w:ascii="Palatino Linotype" w:hAnsi="Palatino Linotype"/>
                                <w:b/>
                              </w:rPr>
                            </w:pPr>
                            <w:r>
                              <w:rPr>
                                <w:rFonts w:ascii="Palatino Linotype" w:hAnsi="Palatino Linotype"/>
                                <w:b/>
                              </w:rPr>
                              <w:t>(Rúbrica).</w:t>
                            </w:r>
                          </w:p>
                          <w:p w:rsidR="007E4B6C" w:rsidRDefault="007E4B6C" w:rsidP="007E4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5731" id="Cuadro de texto 12"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rsidR="007E4B6C" w:rsidRPr="00EF2FC0" w:rsidRDefault="007E4B6C" w:rsidP="007E4B6C">
                      <w:pPr>
                        <w:jc w:val="center"/>
                        <w:rPr>
                          <w:rFonts w:ascii="Palatino Linotype" w:hAnsi="Palatino Linotype"/>
                        </w:rPr>
                      </w:pPr>
                      <w:r>
                        <w:rPr>
                          <w:rFonts w:ascii="Palatino Linotype" w:hAnsi="Palatino Linotype"/>
                          <w:b/>
                        </w:rPr>
                        <w:t>Luis Gustavo Parra Noriega</w:t>
                      </w:r>
                    </w:p>
                    <w:p w:rsidR="007E4B6C" w:rsidRPr="00EF2FC0" w:rsidRDefault="007E4B6C" w:rsidP="007E4B6C">
                      <w:pPr>
                        <w:jc w:val="center"/>
                        <w:rPr>
                          <w:rFonts w:ascii="Palatino Linotype" w:hAnsi="Palatino Linotype"/>
                        </w:rPr>
                      </w:pPr>
                      <w:r w:rsidRPr="00EF2FC0">
                        <w:rPr>
                          <w:rFonts w:ascii="Palatino Linotype" w:hAnsi="Palatino Linotype"/>
                        </w:rPr>
                        <w:t>Comisionado</w:t>
                      </w:r>
                    </w:p>
                    <w:p w:rsidR="007E4B6C" w:rsidRDefault="007E4B6C" w:rsidP="007E4B6C">
                      <w:pPr>
                        <w:jc w:val="center"/>
                        <w:rPr>
                          <w:rFonts w:ascii="Palatino Linotype" w:hAnsi="Palatino Linotype"/>
                          <w:b/>
                        </w:rPr>
                      </w:pPr>
                      <w:r>
                        <w:rPr>
                          <w:rFonts w:ascii="Palatino Linotype" w:hAnsi="Palatino Linotype"/>
                          <w:b/>
                        </w:rPr>
                        <w:t>(Rúbrica).</w:t>
                      </w:r>
                    </w:p>
                    <w:p w:rsidR="007E4B6C" w:rsidRDefault="007E4B6C" w:rsidP="007E4B6C"/>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2A63C0FF" wp14:editId="4FEFBBF2">
                <wp:simplePos x="0" y="0"/>
                <wp:positionH relativeFrom="margin">
                  <wp:align>left</wp:align>
                </wp:positionH>
                <wp:positionV relativeFrom="paragraph">
                  <wp:posOffset>76200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C0FF" id="Cuadro de texto 5" o:spid="_x0000_s1030" type="#_x0000_t202" style="position:absolute;margin-left:0;margin-top:6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rPr>
      </w:pPr>
    </w:p>
    <w:p w:rsidR="005337AA" w:rsidRDefault="005337AA" w:rsidP="00E3099C">
      <w:pPr>
        <w:spacing w:before="240"/>
        <w:rPr>
          <w:rFonts w:ascii="Palatino Linotype" w:hAnsi="Palatino Linotype"/>
          <w:b/>
        </w:rPr>
      </w:pPr>
    </w:p>
    <w:p w:rsidR="005337AA" w:rsidRDefault="005337AA"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72F8A0AF" wp14:editId="47395F79">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A0AF"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v:textbox>
                <w10:wrap anchorx="page"/>
              </v:shape>
            </w:pict>
          </mc:Fallback>
        </mc:AlternateContent>
      </w:r>
    </w:p>
    <w:p w:rsidR="00E3099C" w:rsidRDefault="00E3099C" w:rsidP="00E3099C">
      <w:pPr>
        <w:spacing w:before="240"/>
        <w:rPr>
          <w:rFonts w:ascii="Palatino Linotype" w:hAnsi="Palatino Linotype" w:cs="Arial"/>
          <w:sz w:val="16"/>
          <w:szCs w:val="16"/>
        </w:rPr>
      </w:pPr>
    </w:p>
    <w:p w:rsidR="00E3099C" w:rsidRDefault="00E3099C" w:rsidP="00E3099C">
      <w:pPr>
        <w:spacing w:before="240" w:line="240" w:lineRule="auto"/>
        <w:jc w:val="both"/>
        <w:rPr>
          <w:rFonts w:ascii="Palatino Linotype" w:hAnsi="Palatino Linotype" w:cs="Arial"/>
          <w:sz w:val="16"/>
          <w:szCs w:val="16"/>
        </w:rPr>
      </w:pPr>
    </w:p>
    <w:p w:rsidR="00D46920" w:rsidRDefault="0099266B"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br/>
      </w:r>
    </w:p>
    <w:p w:rsidR="00D46920"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5337AA">
        <w:rPr>
          <w:rFonts w:ascii="Palatino Linotype" w:hAnsi="Palatino Linotype" w:cs="Arial"/>
          <w:sz w:val="16"/>
          <w:szCs w:val="16"/>
        </w:rPr>
        <w:t>dieciséis</w:t>
      </w:r>
      <w:r w:rsidR="00041A02">
        <w:rPr>
          <w:rFonts w:ascii="Palatino Linotype" w:hAnsi="Palatino Linotype" w:cs="Arial"/>
          <w:sz w:val="16"/>
          <w:szCs w:val="16"/>
        </w:rPr>
        <w:t xml:space="preserve"> de </w:t>
      </w:r>
      <w:r w:rsidR="005337AA">
        <w:rPr>
          <w:rFonts w:ascii="Palatino Linotype" w:hAnsi="Palatino Linotype" w:cs="Arial"/>
          <w:sz w:val="16"/>
          <w:szCs w:val="16"/>
        </w:rPr>
        <w:t>enero de dos mil diecinueve</w:t>
      </w:r>
      <w:r w:rsidRPr="00861BBC">
        <w:rPr>
          <w:rFonts w:ascii="Palatino Linotype" w:hAnsi="Palatino Linotype" w:cs="Arial"/>
          <w:sz w:val="16"/>
          <w:szCs w:val="16"/>
        </w:rPr>
        <w:t xml:space="preserve">, emitida en el recurso de revisión </w:t>
      </w:r>
      <w:r w:rsidR="005337AA">
        <w:rPr>
          <w:rFonts w:ascii="Palatino Linotype" w:hAnsi="Palatino Linotype" w:cs="Arial"/>
          <w:bCs/>
          <w:sz w:val="16"/>
          <w:szCs w:val="16"/>
          <w:lang w:eastAsia="es-MX"/>
        </w:rPr>
        <w:t>04115</w:t>
      </w:r>
      <w:r w:rsidR="00280CE6">
        <w:rPr>
          <w:rFonts w:ascii="Palatino Linotype" w:hAnsi="Palatino Linotype" w:cs="Arial"/>
          <w:bCs/>
          <w:sz w:val="16"/>
          <w:szCs w:val="16"/>
          <w:lang w:eastAsia="es-MX"/>
        </w:rPr>
        <w:t>/INFOEM/IP/RR/2018</w:t>
      </w:r>
      <w:r w:rsidR="00D46920">
        <w:rPr>
          <w:rFonts w:ascii="Palatino Linotype" w:hAnsi="Palatino Linotype" w:cs="Arial"/>
          <w:bCs/>
          <w:sz w:val="16"/>
          <w:szCs w:val="16"/>
          <w:lang w:eastAsia="es-MX"/>
        </w:rPr>
        <w:t xml:space="preserve"> y acumulado.</w:t>
      </w:r>
    </w:p>
    <w:p w:rsidR="006B7634" w:rsidRPr="00D46920" w:rsidRDefault="00280CE6"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t>OSAM/CDFE</w:t>
      </w:r>
    </w:p>
    <w:sectPr w:rsidR="006B7634" w:rsidRPr="00D46920" w:rsidSect="00581590">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664" w:rsidRDefault="00F35664" w:rsidP="00E3099C">
      <w:pPr>
        <w:spacing w:after="0" w:line="240" w:lineRule="auto"/>
      </w:pPr>
      <w:r>
        <w:separator/>
      </w:r>
    </w:p>
  </w:endnote>
  <w:endnote w:type="continuationSeparator" w:id="0">
    <w:p w:rsidR="00F35664" w:rsidRDefault="00F35664"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A5147">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A5147">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A514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A5147">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664" w:rsidRDefault="00F35664" w:rsidP="00E3099C">
      <w:pPr>
        <w:spacing w:after="0" w:line="240" w:lineRule="auto"/>
      </w:pPr>
      <w:r>
        <w:separator/>
      </w:r>
    </w:p>
  </w:footnote>
  <w:footnote w:type="continuationSeparator" w:id="0">
    <w:p w:rsidR="00F35664" w:rsidRDefault="00F35664" w:rsidP="00E3099C">
      <w:pPr>
        <w:spacing w:after="0" w:line="240" w:lineRule="auto"/>
      </w:pPr>
      <w:r>
        <w:continuationSeparator/>
      </w:r>
    </w:p>
  </w:footnote>
  <w:footnote w:id="1">
    <w:p w:rsidR="00E5244D" w:rsidRPr="00911081" w:rsidRDefault="00E5244D"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5244D" w:rsidRPr="00911081" w:rsidRDefault="00E5244D"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Default="0058159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Default="00274F00"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04115</w:t>
          </w:r>
          <w:r w:rsidR="009F22C8">
            <w:rPr>
              <w:rFonts w:ascii="Palatino Linotype" w:hAnsi="Palatino Linotype" w:cs="Arial"/>
              <w:bCs/>
              <w:sz w:val="24"/>
              <w:lang w:eastAsia="es-MX"/>
            </w:rPr>
            <w:t>/INFOEM/IP/RR/2018</w:t>
          </w:r>
          <w:r w:rsidR="00C368B4">
            <w:rPr>
              <w:rFonts w:ascii="Palatino Linotype" w:hAnsi="Palatino Linotype" w:cs="Arial"/>
              <w:bCs/>
              <w:sz w:val="24"/>
              <w:lang w:eastAsia="es-MX"/>
            </w:rPr>
            <w:t xml:space="preserve"> y acumulado</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274F00" w:rsidP="00581590">
          <w:pPr>
            <w:spacing w:after="120" w:line="256" w:lineRule="auto"/>
            <w:ind w:left="-486" w:right="214" w:firstLine="284"/>
            <w:jc w:val="right"/>
            <w:rPr>
              <w:rFonts w:ascii="Palatino Linotype" w:hAnsi="Palatino Linotype" w:cs="Arial"/>
              <w:szCs w:val="20"/>
            </w:rPr>
          </w:pPr>
          <w:r w:rsidRPr="00274F00">
            <w:rPr>
              <w:rFonts w:ascii="Palatino Linotype" w:hAnsi="Palatino Linotype" w:cs="Arial"/>
              <w:szCs w:val="20"/>
            </w:rPr>
            <w:t>Ayuntamiento de Jocotitlán</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Pr="00B4142F" w:rsidRDefault="00274F00"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04115</w:t>
          </w:r>
          <w:r w:rsidR="009F22C8">
            <w:rPr>
              <w:rFonts w:ascii="Palatino Linotype" w:hAnsi="Palatino Linotype" w:cs="Arial"/>
              <w:bCs/>
              <w:sz w:val="24"/>
              <w:lang w:eastAsia="es-MX"/>
            </w:rPr>
            <w:t>/INFOEM/IP/RR/2018</w:t>
          </w:r>
          <w:r w:rsidR="00C368B4">
            <w:rPr>
              <w:rFonts w:ascii="Palatino Linotype" w:hAnsi="Palatino Linotype" w:cs="Arial"/>
              <w:bCs/>
              <w:sz w:val="24"/>
              <w:lang w:eastAsia="es-MX"/>
            </w:rPr>
            <w:t xml:space="preserve"> y acumulado</w:t>
          </w:r>
        </w:p>
      </w:tc>
    </w:tr>
    <w:tr w:rsidR="00581590" w:rsidTr="00581590">
      <w:trPr>
        <w:trHeight w:val="196"/>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81590" w:rsidRPr="00F06FED" w:rsidRDefault="008A5147"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274F00" w:rsidP="00581590">
          <w:pPr>
            <w:spacing w:after="120" w:line="256" w:lineRule="auto"/>
            <w:ind w:left="-495" w:right="214" w:firstLine="567"/>
            <w:jc w:val="right"/>
            <w:rPr>
              <w:rFonts w:ascii="Palatino Linotype" w:hAnsi="Palatino Linotype" w:cs="Arial"/>
              <w:szCs w:val="20"/>
            </w:rPr>
          </w:pPr>
          <w:r w:rsidRPr="00274F00">
            <w:rPr>
              <w:rFonts w:ascii="Palatino Linotype" w:hAnsi="Palatino Linotype" w:cs="Arial"/>
              <w:szCs w:val="20"/>
            </w:rPr>
            <w:t>Ayuntamiento de Jocotitlán</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1DA619D9"/>
    <w:multiLevelType w:val="hybridMultilevel"/>
    <w:tmpl w:val="7C1E0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7"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3F20BD"/>
    <w:multiLevelType w:val="hybridMultilevel"/>
    <w:tmpl w:val="6FC0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6"/>
  </w:num>
  <w:num w:numId="2">
    <w:abstractNumId w:val="3"/>
  </w:num>
  <w:num w:numId="3">
    <w:abstractNumId w:val="10"/>
  </w:num>
  <w:num w:numId="4">
    <w:abstractNumId w:val="17"/>
  </w:num>
  <w:num w:numId="5">
    <w:abstractNumId w:val="2"/>
  </w:num>
  <w:num w:numId="6">
    <w:abstractNumId w:val="18"/>
  </w:num>
  <w:num w:numId="7">
    <w:abstractNumId w:val="7"/>
  </w:num>
  <w:num w:numId="8">
    <w:abstractNumId w:val="9"/>
  </w:num>
  <w:num w:numId="9">
    <w:abstractNumId w:val="11"/>
  </w:num>
  <w:num w:numId="10">
    <w:abstractNumId w:val="1"/>
  </w:num>
  <w:num w:numId="11">
    <w:abstractNumId w:val="5"/>
  </w:num>
  <w:num w:numId="12">
    <w:abstractNumId w:val="13"/>
  </w:num>
  <w:num w:numId="13">
    <w:abstractNumId w:val="0"/>
  </w:num>
  <w:num w:numId="14">
    <w:abstractNumId w:val="20"/>
  </w:num>
  <w:num w:numId="15">
    <w:abstractNumId w:val="15"/>
  </w:num>
  <w:num w:numId="16">
    <w:abstractNumId w:val="4"/>
  </w:num>
  <w:num w:numId="17">
    <w:abstractNumId w:val="12"/>
  </w:num>
  <w:num w:numId="18">
    <w:abstractNumId w:val="19"/>
  </w:num>
  <w:num w:numId="19">
    <w:abstractNumId w:val="14"/>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049A"/>
    <w:rsid w:val="000101BF"/>
    <w:rsid w:val="00011A64"/>
    <w:rsid w:val="00012829"/>
    <w:rsid w:val="0001435C"/>
    <w:rsid w:val="00014BD1"/>
    <w:rsid w:val="0001774D"/>
    <w:rsid w:val="0002310A"/>
    <w:rsid w:val="000238DF"/>
    <w:rsid w:val="000260AE"/>
    <w:rsid w:val="00026B0C"/>
    <w:rsid w:val="000311AD"/>
    <w:rsid w:val="0003144E"/>
    <w:rsid w:val="00032E04"/>
    <w:rsid w:val="00041A02"/>
    <w:rsid w:val="00042285"/>
    <w:rsid w:val="0004700A"/>
    <w:rsid w:val="000552D1"/>
    <w:rsid w:val="000555EF"/>
    <w:rsid w:val="00057C41"/>
    <w:rsid w:val="00064A75"/>
    <w:rsid w:val="00065A25"/>
    <w:rsid w:val="00066895"/>
    <w:rsid w:val="000673A2"/>
    <w:rsid w:val="00071B10"/>
    <w:rsid w:val="00075AD8"/>
    <w:rsid w:val="00075ED3"/>
    <w:rsid w:val="00080C0D"/>
    <w:rsid w:val="00087BC6"/>
    <w:rsid w:val="000A0F25"/>
    <w:rsid w:val="000A410B"/>
    <w:rsid w:val="000A4BCE"/>
    <w:rsid w:val="000A79A6"/>
    <w:rsid w:val="000C41C0"/>
    <w:rsid w:val="000E415C"/>
    <w:rsid w:val="000E65BC"/>
    <w:rsid w:val="000E70B4"/>
    <w:rsid w:val="000F7A2E"/>
    <w:rsid w:val="00105567"/>
    <w:rsid w:val="00111643"/>
    <w:rsid w:val="001129FA"/>
    <w:rsid w:val="0011305B"/>
    <w:rsid w:val="00113B26"/>
    <w:rsid w:val="00113E4C"/>
    <w:rsid w:val="00114978"/>
    <w:rsid w:val="00116280"/>
    <w:rsid w:val="00117061"/>
    <w:rsid w:val="00122B8A"/>
    <w:rsid w:val="00124DF3"/>
    <w:rsid w:val="00132C23"/>
    <w:rsid w:val="00135E84"/>
    <w:rsid w:val="00137751"/>
    <w:rsid w:val="001425D2"/>
    <w:rsid w:val="0014307A"/>
    <w:rsid w:val="00145A5C"/>
    <w:rsid w:val="0015173B"/>
    <w:rsid w:val="00155A3C"/>
    <w:rsid w:val="00155AAE"/>
    <w:rsid w:val="00172378"/>
    <w:rsid w:val="00172F03"/>
    <w:rsid w:val="00176C95"/>
    <w:rsid w:val="0017747A"/>
    <w:rsid w:val="00181995"/>
    <w:rsid w:val="00185B42"/>
    <w:rsid w:val="001862E6"/>
    <w:rsid w:val="0019326F"/>
    <w:rsid w:val="0019636B"/>
    <w:rsid w:val="001A032F"/>
    <w:rsid w:val="001A17B6"/>
    <w:rsid w:val="001B38FF"/>
    <w:rsid w:val="001B3A64"/>
    <w:rsid w:val="001C1815"/>
    <w:rsid w:val="001C22C5"/>
    <w:rsid w:val="001C2576"/>
    <w:rsid w:val="001C34D3"/>
    <w:rsid w:val="001C76AE"/>
    <w:rsid w:val="001D1252"/>
    <w:rsid w:val="001D1DB2"/>
    <w:rsid w:val="001E6BEC"/>
    <w:rsid w:val="001F6E82"/>
    <w:rsid w:val="001F7A91"/>
    <w:rsid w:val="00203755"/>
    <w:rsid w:val="00206EDF"/>
    <w:rsid w:val="0024257F"/>
    <w:rsid w:val="00242F5A"/>
    <w:rsid w:val="0024309A"/>
    <w:rsid w:val="00243AA7"/>
    <w:rsid w:val="00247663"/>
    <w:rsid w:val="00255CA6"/>
    <w:rsid w:val="0026551E"/>
    <w:rsid w:val="00265880"/>
    <w:rsid w:val="00273A01"/>
    <w:rsid w:val="00273D65"/>
    <w:rsid w:val="00274F00"/>
    <w:rsid w:val="00277BC2"/>
    <w:rsid w:val="00280CE6"/>
    <w:rsid w:val="00294E05"/>
    <w:rsid w:val="00295459"/>
    <w:rsid w:val="00296ECB"/>
    <w:rsid w:val="00296FAC"/>
    <w:rsid w:val="002A3C76"/>
    <w:rsid w:val="002A5ADD"/>
    <w:rsid w:val="002B2F2B"/>
    <w:rsid w:val="002B6649"/>
    <w:rsid w:val="002C38D2"/>
    <w:rsid w:val="002C5B56"/>
    <w:rsid w:val="002C692F"/>
    <w:rsid w:val="002D0360"/>
    <w:rsid w:val="002D3DE4"/>
    <w:rsid w:val="002E1008"/>
    <w:rsid w:val="002F0E1E"/>
    <w:rsid w:val="002F5B20"/>
    <w:rsid w:val="002F5CAF"/>
    <w:rsid w:val="0031435A"/>
    <w:rsid w:val="00315671"/>
    <w:rsid w:val="00316F60"/>
    <w:rsid w:val="00317C24"/>
    <w:rsid w:val="00330B35"/>
    <w:rsid w:val="003327F0"/>
    <w:rsid w:val="003340F5"/>
    <w:rsid w:val="00335A8C"/>
    <w:rsid w:val="00343859"/>
    <w:rsid w:val="00352E33"/>
    <w:rsid w:val="00353EFD"/>
    <w:rsid w:val="003550EE"/>
    <w:rsid w:val="00355976"/>
    <w:rsid w:val="003571AB"/>
    <w:rsid w:val="003619F8"/>
    <w:rsid w:val="00363336"/>
    <w:rsid w:val="00365150"/>
    <w:rsid w:val="003651E6"/>
    <w:rsid w:val="00366F5B"/>
    <w:rsid w:val="003776F0"/>
    <w:rsid w:val="00377851"/>
    <w:rsid w:val="00380EEB"/>
    <w:rsid w:val="00390DED"/>
    <w:rsid w:val="00392196"/>
    <w:rsid w:val="00394E0D"/>
    <w:rsid w:val="003C5DD5"/>
    <w:rsid w:val="003D06E7"/>
    <w:rsid w:val="003D0981"/>
    <w:rsid w:val="003D5F5A"/>
    <w:rsid w:val="003E3F9B"/>
    <w:rsid w:val="003E5DA1"/>
    <w:rsid w:val="00400D28"/>
    <w:rsid w:val="004033DD"/>
    <w:rsid w:val="00407864"/>
    <w:rsid w:val="00413F19"/>
    <w:rsid w:val="0041620D"/>
    <w:rsid w:val="00424415"/>
    <w:rsid w:val="00426B79"/>
    <w:rsid w:val="00427842"/>
    <w:rsid w:val="00427ABC"/>
    <w:rsid w:val="00434244"/>
    <w:rsid w:val="00435462"/>
    <w:rsid w:val="0044450C"/>
    <w:rsid w:val="00444DEC"/>
    <w:rsid w:val="0044778A"/>
    <w:rsid w:val="0045369F"/>
    <w:rsid w:val="004556C4"/>
    <w:rsid w:val="0046021E"/>
    <w:rsid w:val="0046654E"/>
    <w:rsid w:val="0046753D"/>
    <w:rsid w:val="004710D7"/>
    <w:rsid w:val="00477CF2"/>
    <w:rsid w:val="00481BB8"/>
    <w:rsid w:val="00482A78"/>
    <w:rsid w:val="00484202"/>
    <w:rsid w:val="0049476D"/>
    <w:rsid w:val="004A1B42"/>
    <w:rsid w:val="004A1FE6"/>
    <w:rsid w:val="004A265C"/>
    <w:rsid w:val="004A66B1"/>
    <w:rsid w:val="004B3BA0"/>
    <w:rsid w:val="004B44B6"/>
    <w:rsid w:val="004B46A3"/>
    <w:rsid w:val="004B63A5"/>
    <w:rsid w:val="004C57EF"/>
    <w:rsid w:val="004D4E0D"/>
    <w:rsid w:val="004E0A09"/>
    <w:rsid w:val="005016A6"/>
    <w:rsid w:val="00503028"/>
    <w:rsid w:val="00504926"/>
    <w:rsid w:val="00513638"/>
    <w:rsid w:val="00514037"/>
    <w:rsid w:val="0052584D"/>
    <w:rsid w:val="00533178"/>
    <w:rsid w:val="005337AA"/>
    <w:rsid w:val="00552654"/>
    <w:rsid w:val="0055602E"/>
    <w:rsid w:val="0056101D"/>
    <w:rsid w:val="00561362"/>
    <w:rsid w:val="00561E8A"/>
    <w:rsid w:val="00563E8B"/>
    <w:rsid w:val="00570C3F"/>
    <w:rsid w:val="00580097"/>
    <w:rsid w:val="00580F3F"/>
    <w:rsid w:val="00581590"/>
    <w:rsid w:val="00581B45"/>
    <w:rsid w:val="00586E5C"/>
    <w:rsid w:val="0059169B"/>
    <w:rsid w:val="005957F7"/>
    <w:rsid w:val="005959AF"/>
    <w:rsid w:val="005A4073"/>
    <w:rsid w:val="005A45DC"/>
    <w:rsid w:val="005A5236"/>
    <w:rsid w:val="005A5FD6"/>
    <w:rsid w:val="005B5571"/>
    <w:rsid w:val="005B7CB6"/>
    <w:rsid w:val="005C233E"/>
    <w:rsid w:val="005D0FA2"/>
    <w:rsid w:val="005D1480"/>
    <w:rsid w:val="005D5E29"/>
    <w:rsid w:val="005F60DD"/>
    <w:rsid w:val="00600A10"/>
    <w:rsid w:val="00601058"/>
    <w:rsid w:val="0060145E"/>
    <w:rsid w:val="006027D2"/>
    <w:rsid w:val="006033D4"/>
    <w:rsid w:val="0061038C"/>
    <w:rsid w:val="00613E99"/>
    <w:rsid w:val="00614542"/>
    <w:rsid w:val="006169FC"/>
    <w:rsid w:val="006215C8"/>
    <w:rsid w:val="0062205C"/>
    <w:rsid w:val="0062589A"/>
    <w:rsid w:val="006345A5"/>
    <w:rsid w:val="0064532D"/>
    <w:rsid w:val="006467CF"/>
    <w:rsid w:val="00651F44"/>
    <w:rsid w:val="00665234"/>
    <w:rsid w:val="006659B5"/>
    <w:rsid w:val="0067258B"/>
    <w:rsid w:val="00693BB0"/>
    <w:rsid w:val="006955D7"/>
    <w:rsid w:val="00695C6F"/>
    <w:rsid w:val="0069665A"/>
    <w:rsid w:val="006A2B44"/>
    <w:rsid w:val="006B16FE"/>
    <w:rsid w:val="006B2DEC"/>
    <w:rsid w:val="006B7634"/>
    <w:rsid w:val="006C0A28"/>
    <w:rsid w:val="006C69A3"/>
    <w:rsid w:val="006C742F"/>
    <w:rsid w:val="006D74DF"/>
    <w:rsid w:val="006D7AAC"/>
    <w:rsid w:val="006E16AB"/>
    <w:rsid w:val="006E18D9"/>
    <w:rsid w:val="006E3127"/>
    <w:rsid w:val="006E3DD7"/>
    <w:rsid w:val="006E60B5"/>
    <w:rsid w:val="006E6F77"/>
    <w:rsid w:val="006F5DAF"/>
    <w:rsid w:val="006F7EE9"/>
    <w:rsid w:val="00712000"/>
    <w:rsid w:val="00713F81"/>
    <w:rsid w:val="00715CD7"/>
    <w:rsid w:val="007212E8"/>
    <w:rsid w:val="00724FB9"/>
    <w:rsid w:val="00730DF5"/>
    <w:rsid w:val="00733F93"/>
    <w:rsid w:val="007355DC"/>
    <w:rsid w:val="00742AD8"/>
    <w:rsid w:val="007442C8"/>
    <w:rsid w:val="00746719"/>
    <w:rsid w:val="00747059"/>
    <w:rsid w:val="00751225"/>
    <w:rsid w:val="00752710"/>
    <w:rsid w:val="007541F8"/>
    <w:rsid w:val="00764AD8"/>
    <w:rsid w:val="007736AB"/>
    <w:rsid w:val="00777231"/>
    <w:rsid w:val="00780A5D"/>
    <w:rsid w:val="00780D82"/>
    <w:rsid w:val="007836DD"/>
    <w:rsid w:val="00785572"/>
    <w:rsid w:val="0078662C"/>
    <w:rsid w:val="00786666"/>
    <w:rsid w:val="007903D7"/>
    <w:rsid w:val="007A1F05"/>
    <w:rsid w:val="007A2CA1"/>
    <w:rsid w:val="007A69CD"/>
    <w:rsid w:val="007A6C25"/>
    <w:rsid w:val="007B06CF"/>
    <w:rsid w:val="007B162F"/>
    <w:rsid w:val="007C1516"/>
    <w:rsid w:val="007C41F8"/>
    <w:rsid w:val="007C46DF"/>
    <w:rsid w:val="007C4CBA"/>
    <w:rsid w:val="007C5245"/>
    <w:rsid w:val="007C7B43"/>
    <w:rsid w:val="007D6C38"/>
    <w:rsid w:val="007E0386"/>
    <w:rsid w:val="007E4B6C"/>
    <w:rsid w:val="007E6674"/>
    <w:rsid w:val="007E71F1"/>
    <w:rsid w:val="007E7D78"/>
    <w:rsid w:val="007E7DAF"/>
    <w:rsid w:val="007F1DA9"/>
    <w:rsid w:val="007F2D20"/>
    <w:rsid w:val="007F7167"/>
    <w:rsid w:val="0080498E"/>
    <w:rsid w:val="008104EC"/>
    <w:rsid w:val="008128F0"/>
    <w:rsid w:val="00812F2A"/>
    <w:rsid w:val="00816A27"/>
    <w:rsid w:val="008203B4"/>
    <w:rsid w:val="00823379"/>
    <w:rsid w:val="008247B6"/>
    <w:rsid w:val="008374B6"/>
    <w:rsid w:val="008377BC"/>
    <w:rsid w:val="00842D95"/>
    <w:rsid w:val="00850EC6"/>
    <w:rsid w:val="0085193B"/>
    <w:rsid w:val="008562B4"/>
    <w:rsid w:val="00857209"/>
    <w:rsid w:val="00875899"/>
    <w:rsid w:val="00880047"/>
    <w:rsid w:val="00890291"/>
    <w:rsid w:val="008902C6"/>
    <w:rsid w:val="00893BDA"/>
    <w:rsid w:val="008960DA"/>
    <w:rsid w:val="00896E5E"/>
    <w:rsid w:val="008A4615"/>
    <w:rsid w:val="008A5147"/>
    <w:rsid w:val="008B0427"/>
    <w:rsid w:val="008C079D"/>
    <w:rsid w:val="008C37AA"/>
    <w:rsid w:val="008C4246"/>
    <w:rsid w:val="008C49D6"/>
    <w:rsid w:val="008D2AB9"/>
    <w:rsid w:val="008D504D"/>
    <w:rsid w:val="008E226D"/>
    <w:rsid w:val="008E2B9C"/>
    <w:rsid w:val="008E48E5"/>
    <w:rsid w:val="008F62F7"/>
    <w:rsid w:val="00905CE6"/>
    <w:rsid w:val="00910E6B"/>
    <w:rsid w:val="009134AC"/>
    <w:rsid w:val="009247D5"/>
    <w:rsid w:val="00944150"/>
    <w:rsid w:val="00944AD4"/>
    <w:rsid w:val="00945DFF"/>
    <w:rsid w:val="009634D3"/>
    <w:rsid w:val="00966406"/>
    <w:rsid w:val="0096661D"/>
    <w:rsid w:val="00966CBF"/>
    <w:rsid w:val="0097639E"/>
    <w:rsid w:val="00976510"/>
    <w:rsid w:val="00976E0B"/>
    <w:rsid w:val="00983481"/>
    <w:rsid w:val="009844BC"/>
    <w:rsid w:val="009844C6"/>
    <w:rsid w:val="00984FB1"/>
    <w:rsid w:val="009855F5"/>
    <w:rsid w:val="0099266B"/>
    <w:rsid w:val="00992FD8"/>
    <w:rsid w:val="009948B2"/>
    <w:rsid w:val="00996955"/>
    <w:rsid w:val="00997032"/>
    <w:rsid w:val="009A3A03"/>
    <w:rsid w:val="009A5A37"/>
    <w:rsid w:val="009B1BD3"/>
    <w:rsid w:val="009B2979"/>
    <w:rsid w:val="009B4584"/>
    <w:rsid w:val="009C2B98"/>
    <w:rsid w:val="009D41F8"/>
    <w:rsid w:val="009D7904"/>
    <w:rsid w:val="009D7E46"/>
    <w:rsid w:val="009E2F45"/>
    <w:rsid w:val="009E4B46"/>
    <w:rsid w:val="009E7FD9"/>
    <w:rsid w:val="009F0F50"/>
    <w:rsid w:val="009F1F22"/>
    <w:rsid w:val="009F22C8"/>
    <w:rsid w:val="009F2ADB"/>
    <w:rsid w:val="009F4967"/>
    <w:rsid w:val="00A03059"/>
    <w:rsid w:val="00A04856"/>
    <w:rsid w:val="00A05F91"/>
    <w:rsid w:val="00A070A2"/>
    <w:rsid w:val="00A11854"/>
    <w:rsid w:val="00A21F47"/>
    <w:rsid w:val="00A23894"/>
    <w:rsid w:val="00A24B35"/>
    <w:rsid w:val="00A2501C"/>
    <w:rsid w:val="00A3160B"/>
    <w:rsid w:val="00A322E7"/>
    <w:rsid w:val="00A35D1D"/>
    <w:rsid w:val="00A42402"/>
    <w:rsid w:val="00A43F2E"/>
    <w:rsid w:val="00A443F5"/>
    <w:rsid w:val="00A4606D"/>
    <w:rsid w:val="00A514EA"/>
    <w:rsid w:val="00A51518"/>
    <w:rsid w:val="00A64887"/>
    <w:rsid w:val="00A65386"/>
    <w:rsid w:val="00A66340"/>
    <w:rsid w:val="00A663FA"/>
    <w:rsid w:val="00A7160D"/>
    <w:rsid w:val="00A75CE6"/>
    <w:rsid w:val="00A75F4B"/>
    <w:rsid w:val="00A765BA"/>
    <w:rsid w:val="00A7699A"/>
    <w:rsid w:val="00A778A8"/>
    <w:rsid w:val="00A81414"/>
    <w:rsid w:val="00A8696C"/>
    <w:rsid w:val="00A9152A"/>
    <w:rsid w:val="00A91D2E"/>
    <w:rsid w:val="00A92310"/>
    <w:rsid w:val="00A9241D"/>
    <w:rsid w:val="00A92E52"/>
    <w:rsid w:val="00A96A47"/>
    <w:rsid w:val="00AA51D0"/>
    <w:rsid w:val="00AB10EE"/>
    <w:rsid w:val="00AB1DFC"/>
    <w:rsid w:val="00AB2FD1"/>
    <w:rsid w:val="00AD2B61"/>
    <w:rsid w:val="00AE2200"/>
    <w:rsid w:val="00AE49E8"/>
    <w:rsid w:val="00AF4AE4"/>
    <w:rsid w:val="00AF4B73"/>
    <w:rsid w:val="00AF63EF"/>
    <w:rsid w:val="00AF7682"/>
    <w:rsid w:val="00B021C1"/>
    <w:rsid w:val="00B036E0"/>
    <w:rsid w:val="00B03779"/>
    <w:rsid w:val="00B06D22"/>
    <w:rsid w:val="00B10A4B"/>
    <w:rsid w:val="00B12682"/>
    <w:rsid w:val="00B14C6E"/>
    <w:rsid w:val="00B20E08"/>
    <w:rsid w:val="00B21D79"/>
    <w:rsid w:val="00B23AF2"/>
    <w:rsid w:val="00B244F2"/>
    <w:rsid w:val="00B253B3"/>
    <w:rsid w:val="00B30918"/>
    <w:rsid w:val="00B342F6"/>
    <w:rsid w:val="00B34359"/>
    <w:rsid w:val="00B36D82"/>
    <w:rsid w:val="00B42C0E"/>
    <w:rsid w:val="00B42C3C"/>
    <w:rsid w:val="00B447BE"/>
    <w:rsid w:val="00B466B4"/>
    <w:rsid w:val="00B46992"/>
    <w:rsid w:val="00B51566"/>
    <w:rsid w:val="00B52604"/>
    <w:rsid w:val="00B52B70"/>
    <w:rsid w:val="00B55585"/>
    <w:rsid w:val="00B62F49"/>
    <w:rsid w:val="00B63AC0"/>
    <w:rsid w:val="00B66B6D"/>
    <w:rsid w:val="00B7488E"/>
    <w:rsid w:val="00B75628"/>
    <w:rsid w:val="00B91C85"/>
    <w:rsid w:val="00BA01EF"/>
    <w:rsid w:val="00BA1365"/>
    <w:rsid w:val="00BA5AB9"/>
    <w:rsid w:val="00BB7261"/>
    <w:rsid w:val="00BC1722"/>
    <w:rsid w:val="00BC51DC"/>
    <w:rsid w:val="00BD458B"/>
    <w:rsid w:val="00BD5351"/>
    <w:rsid w:val="00BE2480"/>
    <w:rsid w:val="00BE6B49"/>
    <w:rsid w:val="00BF245A"/>
    <w:rsid w:val="00C0245B"/>
    <w:rsid w:val="00C02B79"/>
    <w:rsid w:val="00C02F0A"/>
    <w:rsid w:val="00C03A76"/>
    <w:rsid w:val="00C0449F"/>
    <w:rsid w:val="00C04E8C"/>
    <w:rsid w:val="00C11483"/>
    <w:rsid w:val="00C122F3"/>
    <w:rsid w:val="00C139E9"/>
    <w:rsid w:val="00C14CE7"/>
    <w:rsid w:val="00C14FF0"/>
    <w:rsid w:val="00C15F07"/>
    <w:rsid w:val="00C21F90"/>
    <w:rsid w:val="00C257BF"/>
    <w:rsid w:val="00C327FA"/>
    <w:rsid w:val="00C33C6C"/>
    <w:rsid w:val="00C368B4"/>
    <w:rsid w:val="00C400FB"/>
    <w:rsid w:val="00C43B98"/>
    <w:rsid w:val="00C47110"/>
    <w:rsid w:val="00C47403"/>
    <w:rsid w:val="00C5342D"/>
    <w:rsid w:val="00C54065"/>
    <w:rsid w:val="00C56242"/>
    <w:rsid w:val="00C63F76"/>
    <w:rsid w:val="00C65821"/>
    <w:rsid w:val="00C6712D"/>
    <w:rsid w:val="00C6793D"/>
    <w:rsid w:val="00C76253"/>
    <w:rsid w:val="00C76332"/>
    <w:rsid w:val="00C8328F"/>
    <w:rsid w:val="00C91A95"/>
    <w:rsid w:val="00C91C82"/>
    <w:rsid w:val="00C92618"/>
    <w:rsid w:val="00CA564B"/>
    <w:rsid w:val="00CA6589"/>
    <w:rsid w:val="00CA7A7C"/>
    <w:rsid w:val="00CB1CC6"/>
    <w:rsid w:val="00CC5555"/>
    <w:rsid w:val="00CD292C"/>
    <w:rsid w:val="00CD49E0"/>
    <w:rsid w:val="00CD7067"/>
    <w:rsid w:val="00CF4002"/>
    <w:rsid w:val="00CF40B3"/>
    <w:rsid w:val="00CF7C6D"/>
    <w:rsid w:val="00CF7CCA"/>
    <w:rsid w:val="00D01048"/>
    <w:rsid w:val="00D03642"/>
    <w:rsid w:val="00D070F9"/>
    <w:rsid w:val="00D14FE9"/>
    <w:rsid w:val="00D15261"/>
    <w:rsid w:val="00D20752"/>
    <w:rsid w:val="00D34DC4"/>
    <w:rsid w:val="00D428A6"/>
    <w:rsid w:val="00D453D4"/>
    <w:rsid w:val="00D46920"/>
    <w:rsid w:val="00D47D28"/>
    <w:rsid w:val="00D50FAC"/>
    <w:rsid w:val="00D54891"/>
    <w:rsid w:val="00D619B2"/>
    <w:rsid w:val="00D621DF"/>
    <w:rsid w:val="00D62202"/>
    <w:rsid w:val="00D62905"/>
    <w:rsid w:val="00D700FF"/>
    <w:rsid w:val="00D7698B"/>
    <w:rsid w:val="00DA0532"/>
    <w:rsid w:val="00DA107A"/>
    <w:rsid w:val="00DA3385"/>
    <w:rsid w:val="00DA4005"/>
    <w:rsid w:val="00DA68EB"/>
    <w:rsid w:val="00DB2541"/>
    <w:rsid w:val="00DB4E89"/>
    <w:rsid w:val="00DB53FA"/>
    <w:rsid w:val="00DB68DE"/>
    <w:rsid w:val="00DC3FD7"/>
    <w:rsid w:val="00DC5845"/>
    <w:rsid w:val="00DC5974"/>
    <w:rsid w:val="00DD233D"/>
    <w:rsid w:val="00DD3B5A"/>
    <w:rsid w:val="00DD78C2"/>
    <w:rsid w:val="00DF676F"/>
    <w:rsid w:val="00E04AF4"/>
    <w:rsid w:val="00E07CE2"/>
    <w:rsid w:val="00E07DA9"/>
    <w:rsid w:val="00E10C8E"/>
    <w:rsid w:val="00E13323"/>
    <w:rsid w:val="00E15DAC"/>
    <w:rsid w:val="00E25D3E"/>
    <w:rsid w:val="00E26784"/>
    <w:rsid w:val="00E30435"/>
    <w:rsid w:val="00E3099C"/>
    <w:rsid w:val="00E30CF8"/>
    <w:rsid w:val="00E32E2B"/>
    <w:rsid w:val="00E34367"/>
    <w:rsid w:val="00E362E5"/>
    <w:rsid w:val="00E366CE"/>
    <w:rsid w:val="00E45436"/>
    <w:rsid w:val="00E45628"/>
    <w:rsid w:val="00E5244D"/>
    <w:rsid w:val="00E5512C"/>
    <w:rsid w:val="00E55405"/>
    <w:rsid w:val="00E621FB"/>
    <w:rsid w:val="00E668BC"/>
    <w:rsid w:val="00E7640B"/>
    <w:rsid w:val="00E77373"/>
    <w:rsid w:val="00E8162E"/>
    <w:rsid w:val="00E8436A"/>
    <w:rsid w:val="00E8694A"/>
    <w:rsid w:val="00E95BE2"/>
    <w:rsid w:val="00EA436F"/>
    <w:rsid w:val="00EA6BF9"/>
    <w:rsid w:val="00EB245C"/>
    <w:rsid w:val="00EB71D1"/>
    <w:rsid w:val="00EE73AF"/>
    <w:rsid w:val="00F01561"/>
    <w:rsid w:val="00F12160"/>
    <w:rsid w:val="00F13B8A"/>
    <w:rsid w:val="00F153BA"/>
    <w:rsid w:val="00F254BF"/>
    <w:rsid w:val="00F35664"/>
    <w:rsid w:val="00F36D4A"/>
    <w:rsid w:val="00F5568C"/>
    <w:rsid w:val="00F622F1"/>
    <w:rsid w:val="00F628C2"/>
    <w:rsid w:val="00F729EB"/>
    <w:rsid w:val="00F7456A"/>
    <w:rsid w:val="00F81A4B"/>
    <w:rsid w:val="00F83440"/>
    <w:rsid w:val="00F84760"/>
    <w:rsid w:val="00F86DE8"/>
    <w:rsid w:val="00F86E91"/>
    <w:rsid w:val="00F87338"/>
    <w:rsid w:val="00FB0137"/>
    <w:rsid w:val="00FB722E"/>
    <w:rsid w:val="00FC1A8B"/>
    <w:rsid w:val="00FD3EE2"/>
    <w:rsid w:val="00FE2B2F"/>
    <w:rsid w:val="00FE4693"/>
    <w:rsid w:val="00FE5503"/>
    <w:rsid w:val="00FF0AAA"/>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7C524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7C52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9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C524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C524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8510443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5784559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70833684">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75B86-2826-4BA6-B703-D817E4A8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5109</Words>
  <Characters>28100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2019-01-17T17:42:00Z</cp:lastPrinted>
  <dcterms:created xsi:type="dcterms:W3CDTF">2019-01-22T21:01:00Z</dcterms:created>
  <dcterms:modified xsi:type="dcterms:W3CDTF">2019-01-22T21:01:00Z</dcterms:modified>
</cp:coreProperties>
</file>